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6526F7" w14:textId="18A89793" w:rsidR="00772C06" w:rsidRPr="00E81316" w:rsidRDefault="00772C06" w:rsidP="00772C06">
      <w:pPr>
        <w:spacing w:after="0"/>
        <w:ind w:left="426" w:right="6"/>
        <w:jc w:val="center"/>
        <w:rPr>
          <w:rFonts w:ascii="Helvetica" w:eastAsia="Times New Roman" w:hAnsi="Helvetica" w:cs="Helvetica"/>
          <w:color w:val="000000"/>
          <w:sz w:val="20"/>
          <w:szCs w:val="20"/>
          <w:lang w:val="en-US"/>
        </w:rPr>
      </w:pPr>
      <w:r w:rsidRPr="00E81316">
        <w:rPr>
          <w:noProof/>
          <w:sz w:val="20"/>
          <w:szCs w:val="20"/>
        </w:rPr>
        <w:drawing>
          <wp:anchor distT="0" distB="0" distL="114300" distR="114300" simplePos="0" relativeHeight="251658240" behindDoc="1" locked="0" layoutInCell="1" allowOverlap="1" wp14:anchorId="51A1AC8B" wp14:editId="2BEEC025">
            <wp:simplePos x="0" y="0"/>
            <wp:positionH relativeFrom="margin">
              <wp:posOffset>82550</wp:posOffset>
            </wp:positionH>
            <wp:positionV relativeFrom="paragraph">
              <wp:posOffset>-1270</wp:posOffset>
            </wp:positionV>
            <wp:extent cx="762635" cy="775970"/>
            <wp:effectExtent l="0" t="0" r="0" b="5080"/>
            <wp:wrapTight wrapText="bothSides">
              <wp:wrapPolygon edited="0">
                <wp:start x="3237" y="0"/>
                <wp:lineTo x="2698" y="2121"/>
                <wp:lineTo x="2158" y="8484"/>
                <wp:lineTo x="0" y="14848"/>
                <wp:lineTo x="0" y="17499"/>
                <wp:lineTo x="5396" y="21211"/>
                <wp:lineTo x="5935" y="21211"/>
                <wp:lineTo x="15107" y="21211"/>
                <wp:lineTo x="15647" y="21211"/>
                <wp:lineTo x="21042" y="17499"/>
                <wp:lineTo x="21042" y="14848"/>
                <wp:lineTo x="17805" y="0"/>
                <wp:lineTo x="3237" y="0"/>
              </wp:wrapPolygon>
            </wp:wrapTight>
            <wp:docPr id="114808640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2635" cy="775970"/>
                    </a:xfrm>
                    <a:prstGeom prst="rect">
                      <a:avLst/>
                    </a:prstGeom>
                    <a:noFill/>
                  </pic:spPr>
                </pic:pic>
              </a:graphicData>
            </a:graphic>
            <wp14:sizeRelH relativeFrom="margin">
              <wp14:pctWidth>0</wp14:pctWidth>
            </wp14:sizeRelH>
            <wp14:sizeRelV relativeFrom="margin">
              <wp14:pctHeight>0</wp14:pctHeight>
            </wp14:sizeRelV>
          </wp:anchor>
        </w:drawing>
      </w:r>
      <w:bookmarkStart w:id="0" w:name="_Hlk73637666"/>
      <w:r w:rsidRPr="00E81316">
        <w:rPr>
          <w:rFonts w:ascii="Helvetica" w:eastAsia="Times New Roman" w:hAnsi="Helvetica" w:cs="Helvetica"/>
          <w:color w:val="000000"/>
          <w:sz w:val="20"/>
          <w:szCs w:val="20"/>
          <w:lang w:val="en-US"/>
        </w:rPr>
        <w:t>PUSAT PENERANGAN HUKUM KEJAKSAAN AGUNG</w:t>
      </w:r>
    </w:p>
    <w:p w14:paraId="3D949CBC" w14:textId="77777777" w:rsidR="00772C06" w:rsidRPr="00E81316" w:rsidRDefault="00772C06" w:rsidP="00772C06">
      <w:pPr>
        <w:spacing w:after="0"/>
        <w:ind w:left="426" w:right="6"/>
        <w:jc w:val="center"/>
        <w:rPr>
          <w:rFonts w:ascii="Helvetica" w:eastAsia="Times New Roman" w:hAnsi="Helvetica" w:cs="Helvetica"/>
          <w:color w:val="000000"/>
          <w:sz w:val="20"/>
          <w:szCs w:val="20"/>
          <w:lang w:val="en-US"/>
        </w:rPr>
      </w:pPr>
      <w:r w:rsidRPr="00E81316">
        <w:rPr>
          <w:rFonts w:ascii="Helvetica" w:eastAsia="Times New Roman" w:hAnsi="Helvetica" w:cs="Helvetica"/>
          <w:color w:val="000000"/>
          <w:sz w:val="20"/>
          <w:szCs w:val="20"/>
          <w:lang w:val="en-US"/>
        </w:rPr>
        <w:t>Jl. Sultan Hasanuddin No. 1 Kebayoran Baru, Jakarta Selatan</w:t>
      </w:r>
    </w:p>
    <w:p w14:paraId="094DAB52" w14:textId="77777777" w:rsidR="00772C06" w:rsidRPr="00E81316" w:rsidRDefault="00772C06" w:rsidP="00772C06">
      <w:pPr>
        <w:spacing w:after="0"/>
        <w:ind w:left="426" w:right="6"/>
        <w:jc w:val="center"/>
        <w:rPr>
          <w:rFonts w:ascii="Helvetica" w:eastAsia="Times New Roman" w:hAnsi="Helvetica" w:cs="Helvetica"/>
          <w:color w:val="000000"/>
          <w:sz w:val="20"/>
          <w:szCs w:val="20"/>
          <w:lang w:val="en-US"/>
        </w:rPr>
      </w:pPr>
    </w:p>
    <w:p w14:paraId="03B22629" w14:textId="77777777" w:rsidR="00772C06" w:rsidRPr="00E81316" w:rsidRDefault="00772C06" w:rsidP="00772C06">
      <w:pPr>
        <w:spacing w:after="0"/>
        <w:ind w:left="426" w:right="6"/>
        <w:jc w:val="center"/>
        <w:rPr>
          <w:rFonts w:ascii="Helvetica" w:eastAsia="Times New Roman" w:hAnsi="Helvetica" w:cs="Helvetica"/>
          <w:color w:val="000000"/>
          <w:sz w:val="20"/>
          <w:szCs w:val="20"/>
          <w:lang w:val="en-US"/>
        </w:rPr>
      </w:pPr>
      <w:r w:rsidRPr="00E81316">
        <w:rPr>
          <w:rFonts w:ascii="Helvetica" w:eastAsia="Times New Roman" w:hAnsi="Helvetica" w:cs="Helvetica"/>
          <w:color w:val="000000"/>
          <w:sz w:val="20"/>
          <w:szCs w:val="20"/>
          <w:lang w:val="en-US"/>
        </w:rPr>
        <w:t>SIARAN PERS</w:t>
      </w:r>
    </w:p>
    <w:p w14:paraId="646E9D4D" w14:textId="523D4E5B" w:rsidR="00772C06" w:rsidRPr="00E81316" w:rsidRDefault="00772C06" w:rsidP="00772C06">
      <w:pPr>
        <w:spacing w:after="0"/>
        <w:ind w:left="426" w:right="6"/>
        <w:jc w:val="center"/>
        <w:rPr>
          <w:rFonts w:ascii="Helvetica" w:eastAsia="Times New Roman" w:hAnsi="Helvetica" w:cs="Helvetica"/>
          <w:color w:val="000000"/>
          <w:sz w:val="20"/>
          <w:szCs w:val="20"/>
          <w:lang w:val="en-US"/>
        </w:rPr>
      </w:pPr>
      <w:r w:rsidRPr="00E81316">
        <w:rPr>
          <w:rFonts w:ascii="Helvetica" w:eastAsia="Times New Roman" w:hAnsi="Helvetica" w:cs="Helvetica"/>
          <w:color w:val="000000"/>
          <w:sz w:val="20"/>
          <w:szCs w:val="20"/>
          <w:lang w:val="en-US"/>
        </w:rPr>
        <w:t xml:space="preserve">Nomor: PR – </w:t>
      </w:r>
      <w:r w:rsidR="00EE0699">
        <w:rPr>
          <w:rFonts w:ascii="Helvetica" w:eastAsia="Times New Roman" w:hAnsi="Helvetica" w:cs="Helvetica"/>
          <w:color w:val="000000"/>
          <w:sz w:val="20"/>
          <w:szCs w:val="20"/>
          <w:lang w:val="en-US"/>
        </w:rPr>
        <w:t>670</w:t>
      </w:r>
      <w:r w:rsidRPr="00E81316">
        <w:rPr>
          <w:rFonts w:ascii="Helvetica" w:eastAsia="Times New Roman" w:hAnsi="Helvetica" w:cs="Helvetica"/>
          <w:color w:val="000000"/>
          <w:sz w:val="20"/>
          <w:szCs w:val="20"/>
          <w:lang w:val="en-US"/>
        </w:rPr>
        <w:t>/0</w:t>
      </w:r>
      <w:r w:rsidR="00EE0699">
        <w:rPr>
          <w:rFonts w:ascii="Helvetica" w:eastAsia="Times New Roman" w:hAnsi="Helvetica" w:cs="Helvetica"/>
          <w:color w:val="000000"/>
          <w:sz w:val="20"/>
          <w:szCs w:val="20"/>
          <w:lang w:val="en-US"/>
        </w:rPr>
        <w:t>02</w:t>
      </w:r>
      <w:r w:rsidRPr="00E81316">
        <w:rPr>
          <w:rFonts w:ascii="Helvetica" w:eastAsia="Times New Roman" w:hAnsi="Helvetica" w:cs="Helvetica"/>
          <w:color w:val="000000"/>
          <w:sz w:val="20"/>
          <w:szCs w:val="20"/>
          <w:lang w:val="en-US"/>
        </w:rPr>
        <w:t>/K.3/Kph.3/0</w:t>
      </w:r>
      <w:r w:rsidR="00EE0699">
        <w:rPr>
          <w:rFonts w:ascii="Helvetica" w:eastAsia="Times New Roman" w:hAnsi="Helvetica" w:cs="Helvetica"/>
          <w:color w:val="000000"/>
          <w:sz w:val="20"/>
          <w:szCs w:val="20"/>
          <w:lang w:val="en-US"/>
        </w:rPr>
        <w:t>8</w:t>
      </w:r>
      <w:r w:rsidRPr="00E81316">
        <w:rPr>
          <w:rFonts w:ascii="Helvetica" w:eastAsia="Times New Roman" w:hAnsi="Helvetica" w:cs="Helvetica"/>
          <w:color w:val="000000"/>
          <w:sz w:val="20"/>
          <w:szCs w:val="20"/>
          <w:lang w:val="en-US"/>
        </w:rPr>
        <w:t>/202</w:t>
      </w:r>
      <w:bookmarkEnd w:id="0"/>
      <w:r w:rsidR="000F2C36">
        <w:rPr>
          <w:rFonts w:ascii="Helvetica" w:eastAsia="Times New Roman" w:hAnsi="Helvetica" w:cs="Helvetica"/>
          <w:color w:val="000000"/>
          <w:sz w:val="20"/>
          <w:szCs w:val="20"/>
          <w:lang w:val="en-US"/>
        </w:rPr>
        <w:t>4</w:t>
      </w:r>
    </w:p>
    <w:p w14:paraId="61BE7C90" w14:textId="77777777" w:rsidR="00772C06" w:rsidRPr="00E81316" w:rsidRDefault="00772C06" w:rsidP="00772C06">
      <w:pPr>
        <w:spacing w:after="0"/>
        <w:ind w:left="426" w:right="6"/>
        <w:jc w:val="center"/>
        <w:rPr>
          <w:rFonts w:ascii="Helvetica" w:eastAsia="Times New Roman" w:hAnsi="Helvetica" w:cs="Helvetica"/>
          <w:color w:val="000000"/>
          <w:sz w:val="20"/>
          <w:szCs w:val="20"/>
          <w:lang w:val="en-US"/>
        </w:rPr>
      </w:pPr>
    </w:p>
    <w:p w14:paraId="7C425F71" w14:textId="77777777" w:rsidR="00772C06" w:rsidRPr="00E81316" w:rsidRDefault="00772C06" w:rsidP="00772C06">
      <w:pPr>
        <w:spacing w:after="0"/>
        <w:ind w:left="426" w:right="6"/>
        <w:jc w:val="center"/>
        <w:rPr>
          <w:rFonts w:ascii="Helvetica" w:eastAsia="Times New Roman" w:hAnsi="Helvetica" w:cs="Helvetica"/>
          <w:color w:val="000000"/>
          <w:sz w:val="20"/>
          <w:szCs w:val="20"/>
          <w:lang w:val="en-US"/>
        </w:rPr>
      </w:pPr>
    </w:p>
    <w:p w14:paraId="38B73996" w14:textId="7991FD5C" w:rsidR="004E2B2D" w:rsidRDefault="004E2B2D" w:rsidP="004E2B2D">
      <w:pPr>
        <w:spacing w:after="0"/>
        <w:ind w:right="6"/>
        <w:jc w:val="center"/>
        <w:rPr>
          <w:rFonts w:ascii="Helvetica" w:eastAsia="Times New Roman" w:hAnsi="Helvetica" w:cs="Helvetica"/>
          <w:b/>
          <w:bCs/>
          <w:color w:val="000000"/>
          <w:sz w:val="20"/>
          <w:szCs w:val="20"/>
          <w:lang w:val="en-US"/>
        </w:rPr>
      </w:pPr>
      <w:r>
        <w:rPr>
          <w:rFonts w:ascii="Helvetica" w:eastAsia="Times New Roman" w:hAnsi="Helvetica" w:cs="Helvetica"/>
          <w:b/>
          <w:bCs/>
          <w:color w:val="000000"/>
          <w:sz w:val="20"/>
          <w:szCs w:val="20"/>
          <w:lang w:val="en-US"/>
        </w:rPr>
        <w:t>Jaksa Agung RI: “Optimalisasi Peran Kejaksaan dalam KUHP Nasional”</w:t>
      </w:r>
      <w:r w:rsidR="00D35D6A">
        <w:rPr>
          <w:rFonts w:ascii="Helvetica" w:eastAsia="Times New Roman" w:hAnsi="Helvetica" w:cs="Helvetica"/>
          <w:b/>
          <w:bCs/>
          <w:color w:val="000000"/>
          <w:sz w:val="20"/>
          <w:szCs w:val="20"/>
          <w:lang w:val="en-US"/>
        </w:rPr>
        <w:t>,</w:t>
      </w:r>
    </w:p>
    <w:p w14:paraId="69D4ADBD" w14:textId="0291F976" w:rsidR="00454E93" w:rsidRDefault="0076604D" w:rsidP="003461E8">
      <w:pPr>
        <w:spacing w:after="0"/>
        <w:ind w:right="6"/>
        <w:jc w:val="center"/>
        <w:rPr>
          <w:rFonts w:ascii="Helvetica" w:eastAsia="Times New Roman" w:hAnsi="Helvetica" w:cs="Helvetica"/>
          <w:b/>
          <w:bCs/>
          <w:color w:val="000000"/>
          <w:sz w:val="20"/>
          <w:szCs w:val="20"/>
          <w:lang w:val="en-US"/>
        </w:rPr>
      </w:pPr>
      <w:r>
        <w:rPr>
          <w:rFonts w:ascii="Helvetica" w:eastAsia="Times New Roman" w:hAnsi="Helvetica" w:cs="Helvetica"/>
          <w:b/>
          <w:bCs/>
          <w:color w:val="000000"/>
          <w:sz w:val="20"/>
          <w:szCs w:val="20"/>
          <w:lang w:val="en-US"/>
        </w:rPr>
        <w:t>JAMPIDUM Bersama Ditjen PP</w:t>
      </w:r>
      <w:r w:rsidR="00454E93">
        <w:rPr>
          <w:rFonts w:ascii="Helvetica" w:eastAsia="Times New Roman" w:hAnsi="Helvetica" w:cs="Helvetica"/>
          <w:b/>
          <w:bCs/>
          <w:color w:val="000000"/>
          <w:sz w:val="20"/>
          <w:szCs w:val="20"/>
          <w:lang w:val="en-US"/>
        </w:rPr>
        <w:t xml:space="preserve"> </w:t>
      </w:r>
      <w:r w:rsidR="002247CA">
        <w:rPr>
          <w:rFonts w:ascii="Helvetica" w:eastAsia="Times New Roman" w:hAnsi="Helvetica" w:cs="Helvetica"/>
          <w:b/>
          <w:bCs/>
          <w:color w:val="000000"/>
          <w:sz w:val="20"/>
          <w:szCs w:val="20"/>
          <w:lang w:val="en-US"/>
        </w:rPr>
        <w:t>Kemenkum</w:t>
      </w:r>
      <w:r w:rsidR="006B5C50">
        <w:rPr>
          <w:rFonts w:ascii="Helvetica" w:eastAsia="Times New Roman" w:hAnsi="Helvetica" w:cs="Helvetica"/>
          <w:b/>
          <w:bCs/>
          <w:color w:val="000000"/>
          <w:sz w:val="20"/>
          <w:szCs w:val="20"/>
          <w:lang w:val="en-US"/>
        </w:rPr>
        <w:t>ham</w:t>
      </w:r>
      <w:r w:rsidR="002247CA">
        <w:rPr>
          <w:rFonts w:ascii="Helvetica" w:eastAsia="Times New Roman" w:hAnsi="Helvetica" w:cs="Helvetica"/>
          <w:b/>
          <w:bCs/>
          <w:color w:val="000000"/>
          <w:sz w:val="20"/>
          <w:szCs w:val="20"/>
          <w:lang w:val="en-US"/>
        </w:rPr>
        <w:t xml:space="preserve"> </w:t>
      </w:r>
      <w:r w:rsidR="00454E93">
        <w:rPr>
          <w:rFonts w:ascii="Helvetica" w:eastAsia="Times New Roman" w:hAnsi="Helvetica" w:cs="Helvetica"/>
          <w:b/>
          <w:bCs/>
          <w:color w:val="000000"/>
          <w:sz w:val="20"/>
          <w:szCs w:val="20"/>
          <w:lang w:val="en-US"/>
        </w:rPr>
        <w:t>Berkolaborasi</w:t>
      </w:r>
      <w:r>
        <w:rPr>
          <w:rFonts w:ascii="Helvetica" w:eastAsia="Times New Roman" w:hAnsi="Helvetica" w:cs="Helvetica"/>
          <w:b/>
          <w:bCs/>
          <w:color w:val="000000"/>
          <w:sz w:val="20"/>
          <w:szCs w:val="20"/>
          <w:lang w:val="en-US"/>
        </w:rPr>
        <w:t xml:space="preserve"> </w:t>
      </w:r>
    </w:p>
    <w:p w14:paraId="1B779E05" w14:textId="2D9E3688" w:rsidR="0076604D" w:rsidRDefault="0076604D" w:rsidP="00454E93">
      <w:pPr>
        <w:spacing w:after="0"/>
        <w:ind w:right="6"/>
        <w:jc w:val="center"/>
        <w:rPr>
          <w:rFonts w:ascii="Helvetica" w:eastAsia="Times New Roman" w:hAnsi="Helvetica" w:cs="Helvetica"/>
          <w:b/>
          <w:bCs/>
          <w:color w:val="000000"/>
          <w:sz w:val="20"/>
          <w:szCs w:val="20"/>
          <w:lang w:val="en-US"/>
        </w:rPr>
      </w:pPr>
      <w:r>
        <w:rPr>
          <w:rFonts w:ascii="Helvetica" w:eastAsia="Times New Roman" w:hAnsi="Helvetica" w:cs="Helvetica"/>
          <w:b/>
          <w:bCs/>
          <w:i/>
          <w:iCs/>
          <w:color w:val="000000"/>
          <w:sz w:val="20"/>
          <w:szCs w:val="20"/>
          <w:lang w:val="en-US"/>
        </w:rPr>
        <w:t>Launching Blue Print</w:t>
      </w:r>
      <w:r w:rsidR="00454E93">
        <w:rPr>
          <w:rFonts w:ascii="Helvetica" w:eastAsia="Times New Roman" w:hAnsi="Helvetica" w:cs="Helvetica"/>
          <w:b/>
          <w:bCs/>
          <w:color w:val="000000"/>
          <w:sz w:val="20"/>
          <w:szCs w:val="20"/>
          <w:lang w:val="en-US"/>
        </w:rPr>
        <w:t xml:space="preserve"> d</w:t>
      </w:r>
      <w:r>
        <w:rPr>
          <w:rFonts w:ascii="Helvetica" w:eastAsia="Times New Roman" w:hAnsi="Helvetica" w:cs="Helvetica"/>
          <w:b/>
          <w:bCs/>
          <w:color w:val="000000"/>
          <w:sz w:val="20"/>
          <w:szCs w:val="20"/>
          <w:lang w:val="en-US"/>
        </w:rPr>
        <w:t xml:space="preserve">an </w:t>
      </w:r>
      <w:r w:rsidR="00454E93">
        <w:rPr>
          <w:rFonts w:ascii="Helvetica" w:eastAsia="Times New Roman" w:hAnsi="Helvetica" w:cs="Helvetica"/>
          <w:b/>
          <w:bCs/>
          <w:color w:val="000000"/>
          <w:sz w:val="20"/>
          <w:szCs w:val="20"/>
          <w:lang w:val="en-US"/>
        </w:rPr>
        <w:t xml:space="preserve">Melaksanakan </w:t>
      </w:r>
      <w:r>
        <w:rPr>
          <w:rFonts w:ascii="Helvetica" w:eastAsia="Times New Roman" w:hAnsi="Helvetica" w:cs="Helvetica"/>
          <w:b/>
          <w:bCs/>
          <w:color w:val="000000"/>
          <w:sz w:val="20"/>
          <w:szCs w:val="20"/>
          <w:lang w:val="en-US"/>
        </w:rPr>
        <w:t>Dialog Publik</w:t>
      </w:r>
    </w:p>
    <w:p w14:paraId="2B1968B0" w14:textId="77777777" w:rsidR="0048313E" w:rsidRPr="002A678F" w:rsidRDefault="0048313E" w:rsidP="00772C06">
      <w:pPr>
        <w:ind w:right="6"/>
        <w:rPr>
          <w:rFonts w:ascii="Helvetica" w:eastAsia="Times New Roman" w:hAnsi="Helvetica" w:cs="Helvetica"/>
          <w:color w:val="000000"/>
          <w:sz w:val="28"/>
          <w:szCs w:val="28"/>
          <w:lang w:val="en-US"/>
        </w:rPr>
      </w:pPr>
    </w:p>
    <w:p w14:paraId="56AA650D" w14:textId="7E244F41" w:rsidR="00772C06" w:rsidRDefault="00772C06" w:rsidP="00772C06">
      <w:pPr>
        <w:ind w:right="6"/>
        <w:rPr>
          <w:rFonts w:ascii="Helvetica" w:eastAsia="Times New Roman" w:hAnsi="Helvetica" w:cs="Helvetica"/>
          <w:color w:val="000000"/>
          <w:sz w:val="20"/>
          <w:szCs w:val="20"/>
          <w:lang w:val="en-US"/>
        </w:rPr>
      </w:pPr>
      <w:r w:rsidRPr="00E81316">
        <w:rPr>
          <w:rFonts w:ascii="Helvetica" w:eastAsia="Times New Roman" w:hAnsi="Helvetica" w:cs="Helvetica"/>
          <w:color w:val="000000"/>
          <w:sz w:val="20"/>
          <w:szCs w:val="20"/>
          <w:lang w:val="en-US"/>
        </w:rPr>
        <w:t xml:space="preserve">Kamis </w:t>
      </w:r>
      <w:r w:rsidR="00EE0699">
        <w:rPr>
          <w:rFonts w:ascii="Helvetica" w:eastAsia="Times New Roman" w:hAnsi="Helvetica" w:cs="Helvetica"/>
          <w:color w:val="000000"/>
          <w:sz w:val="20"/>
          <w:szCs w:val="20"/>
          <w:lang w:val="en-US"/>
        </w:rPr>
        <w:t xml:space="preserve">1 Agustus </w:t>
      </w:r>
      <w:r w:rsidRPr="00E81316">
        <w:rPr>
          <w:rFonts w:ascii="Helvetica" w:eastAsia="Times New Roman" w:hAnsi="Helvetica" w:cs="Helvetica"/>
          <w:color w:val="000000"/>
          <w:sz w:val="20"/>
          <w:szCs w:val="20"/>
          <w:lang w:val="en-US"/>
        </w:rPr>
        <w:t>202</w:t>
      </w:r>
      <w:r w:rsidR="003461E8">
        <w:rPr>
          <w:rFonts w:ascii="Helvetica" w:eastAsia="Times New Roman" w:hAnsi="Helvetica" w:cs="Helvetica"/>
          <w:color w:val="000000"/>
          <w:sz w:val="20"/>
          <w:szCs w:val="20"/>
          <w:lang w:val="en-US"/>
        </w:rPr>
        <w:t xml:space="preserve">4 bertempat di </w:t>
      </w:r>
      <w:r w:rsidR="00EE0699">
        <w:rPr>
          <w:rFonts w:ascii="Helvetica" w:eastAsia="Times New Roman" w:hAnsi="Helvetica" w:cs="Helvetica"/>
          <w:color w:val="000000"/>
          <w:sz w:val="20"/>
          <w:szCs w:val="20"/>
          <w:lang w:val="en-US"/>
        </w:rPr>
        <w:t xml:space="preserve">The Westin Jakarta, Jaksa Agung Muda Bidang Tindak Pidana Umum (JAMPIDUM) Kejaksaan Agung bekerja sama dengan Direktorat Jenderal Peraturan Perundang-Undangan (Ditjen PP) Kementerian Hukum dan Hak Asasi Manusia RI melaksanakan kegiatan </w:t>
      </w:r>
      <w:r w:rsidR="00EE0699">
        <w:rPr>
          <w:rFonts w:ascii="Helvetica" w:eastAsia="Times New Roman" w:hAnsi="Helvetica" w:cs="Helvetica"/>
          <w:i/>
          <w:iCs/>
          <w:color w:val="000000"/>
          <w:sz w:val="20"/>
          <w:szCs w:val="20"/>
          <w:lang w:val="en-US"/>
        </w:rPr>
        <w:t>Launching Blue Print</w:t>
      </w:r>
      <w:r w:rsidR="00EE0699">
        <w:rPr>
          <w:rFonts w:ascii="Helvetica" w:eastAsia="Times New Roman" w:hAnsi="Helvetica" w:cs="Helvetica"/>
          <w:color w:val="000000"/>
          <w:sz w:val="20"/>
          <w:szCs w:val="20"/>
          <w:lang w:val="en-US"/>
        </w:rPr>
        <w:t xml:space="preserve"> “Transformasi Penuntutan Menuju Indonesia Emas 2045” dan Dialog Publik Rancangan Peraturan Pemerintah </w:t>
      </w:r>
      <w:r w:rsidR="0076604D">
        <w:rPr>
          <w:rFonts w:ascii="Helvetica" w:eastAsia="Times New Roman" w:hAnsi="Helvetica" w:cs="Helvetica"/>
          <w:color w:val="000000"/>
          <w:sz w:val="20"/>
          <w:szCs w:val="20"/>
          <w:lang w:val="en-US"/>
        </w:rPr>
        <w:t xml:space="preserve">(RPP) </w:t>
      </w:r>
      <w:r w:rsidR="00EE0699">
        <w:rPr>
          <w:rFonts w:ascii="Helvetica" w:eastAsia="Times New Roman" w:hAnsi="Helvetica" w:cs="Helvetica"/>
          <w:color w:val="000000"/>
          <w:sz w:val="20"/>
          <w:szCs w:val="20"/>
          <w:lang w:val="en-US"/>
        </w:rPr>
        <w:t>Pelaksanaan Undang-Undang Nomor 1 Tahun 2023 tentang Kitab Undang-Undang Hukum Pidana (KUHP).</w:t>
      </w:r>
    </w:p>
    <w:p w14:paraId="7E6EF364" w14:textId="53CEFD42" w:rsidR="00EE0699" w:rsidRDefault="00EE0699" w:rsidP="00772C06">
      <w:pPr>
        <w:ind w:right="6"/>
        <w:rPr>
          <w:rFonts w:ascii="Helvetica" w:eastAsia="Times New Roman" w:hAnsi="Helvetica" w:cs="Helvetica"/>
          <w:color w:val="000000"/>
          <w:sz w:val="20"/>
          <w:szCs w:val="20"/>
          <w:lang w:val="en-US"/>
        </w:rPr>
      </w:pPr>
      <w:r>
        <w:rPr>
          <w:rFonts w:ascii="Helvetica" w:eastAsia="Times New Roman" w:hAnsi="Helvetica" w:cs="Helvetica"/>
          <w:color w:val="000000"/>
          <w:sz w:val="20"/>
          <w:szCs w:val="20"/>
          <w:lang w:val="en-US"/>
        </w:rPr>
        <w:t xml:space="preserve">Dalam kesempatan ini, Jaksa Agung ST Burhanuddin hadir untuk membuka acara sekaligus menyampaikan </w:t>
      </w:r>
      <w:r>
        <w:rPr>
          <w:rFonts w:ascii="Helvetica" w:eastAsia="Times New Roman" w:hAnsi="Helvetica" w:cs="Helvetica"/>
          <w:i/>
          <w:iCs/>
          <w:color w:val="000000"/>
          <w:sz w:val="20"/>
          <w:szCs w:val="20"/>
          <w:lang w:val="en-US"/>
        </w:rPr>
        <w:t>Keynote Speech</w:t>
      </w:r>
      <w:r w:rsidR="008E4F53">
        <w:rPr>
          <w:rFonts w:ascii="Helvetica" w:eastAsia="Times New Roman" w:hAnsi="Helvetica" w:cs="Helvetica"/>
          <w:color w:val="000000"/>
          <w:sz w:val="20"/>
          <w:szCs w:val="20"/>
          <w:lang w:val="en-US"/>
        </w:rPr>
        <w:t>-nya</w:t>
      </w:r>
      <w:r>
        <w:rPr>
          <w:rFonts w:ascii="Helvetica" w:eastAsia="Times New Roman" w:hAnsi="Helvetica" w:cs="Helvetica"/>
          <w:i/>
          <w:iCs/>
          <w:color w:val="000000"/>
          <w:sz w:val="20"/>
          <w:szCs w:val="20"/>
          <w:lang w:val="en-US"/>
        </w:rPr>
        <w:t xml:space="preserve"> </w:t>
      </w:r>
      <w:r>
        <w:rPr>
          <w:rFonts w:ascii="Helvetica" w:eastAsia="Times New Roman" w:hAnsi="Helvetica" w:cs="Helvetica"/>
          <w:color w:val="000000"/>
          <w:sz w:val="20"/>
          <w:szCs w:val="20"/>
          <w:lang w:val="en-US"/>
        </w:rPr>
        <w:t xml:space="preserve">yang berjudul </w:t>
      </w:r>
      <w:r>
        <w:rPr>
          <w:rFonts w:ascii="Helvetica" w:eastAsia="Times New Roman" w:hAnsi="Helvetica" w:cs="Helvetica"/>
          <w:b/>
          <w:bCs/>
          <w:color w:val="000000"/>
          <w:sz w:val="20"/>
          <w:szCs w:val="20"/>
          <w:lang w:val="en-US"/>
        </w:rPr>
        <w:t>“Optimalisasi Peran Kejaksaan dalam KUHP Nasional”</w:t>
      </w:r>
      <w:r>
        <w:rPr>
          <w:rFonts w:ascii="Helvetica" w:eastAsia="Times New Roman" w:hAnsi="Helvetica" w:cs="Helvetica"/>
          <w:color w:val="000000"/>
          <w:sz w:val="20"/>
          <w:szCs w:val="20"/>
          <w:lang w:val="en-US"/>
        </w:rPr>
        <w:t xml:space="preserve">. </w:t>
      </w:r>
    </w:p>
    <w:p w14:paraId="27F2A401" w14:textId="5AC38532" w:rsidR="00EE0699" w:rsidRDefault="00DF6B70" w:rsidP="00772C06">
      <w:pPr>
        <w:ind w:right="6"/>
        <w:rPr>
          <w:rFonts w:ascii="Helvetica" w:eastAsia="Times New Roman" w:hAnsi="Helvetica" w:cs="Helvetica"/>
          <w:color w:val="000000"/>
          <w:sz w:val="20"/>
          <w:szCs w:val="20"/>
        </w:rPr>
      </w:pPr>
      <w:r>
        <w:rPr>
          <w:rFonts w:ascii="Helvetica" w:eastAsia="Times New Roman" w:hAnsi="Helvetica" w:cs="Helvetica"/>
          <w:color w:val="000000"/>
          <w:sz w:val="20"/>
          <w:szCs w:val="20"/>
          <w:lang w:val="en-US"/>
        </w:rPr>
        <w:t xml:space="preserve">Jaksa Agung menyampaikan kegiatan ini merupakan bentuk </w:t>
      </w:r>
      <w:r w:rsidRPr="00DF6B70">
        <w:rPr>
          <w:rFonts w:ascii="Helvetica" w:eastAsia="Times New Roman" w:hAnsi="Helvetica" w:cs="Helvetica"/>
          <w:color w:val="000000"/>
          <w:sz w:val="20"/>
          <w:szCs w:val="20"/>
        </w:rPr>
        <w:t xml:space="preserve">keseriusan Kejaksaan dalam menyongsong pemberlakuan KUHP Nasional, dalam konteks optimalisasi peran Jaksa dalam KUHP Nasional yang akan diimplementasikan dalam </w:t>
      </w:r>
      <w:r w:rsidR="0076604D">
        <w:rPr>
          <w:rFonts w:ascii="Helvetica" w:eastAsia="Times New Roman" w:hAnsi="Helvetica" w:cs="Helvetica"/>
          <w:color w:val="000000"/>
          <w:sz w:val="20"/>
          <w:szCs w:val="20"/>
        </w:rPr>
        <w:t xml:space="preserve">RPP </w:t>
      </w:r>
      <w:r w:rsidRPr="00DF6B70">
        <w:rPr>
          <w:rFonts w:ascii="Helvetica" w:eastAsia="Times New Roman" w:hAnsi="Helvetica" w:cs="Helvetica"/>
          <w:color w:val="000000"/>
          <w:sz w:val="20"/>
          <w:szCs w:val="20"/>
        </w:rPr>
        <w:t>tentang Pelaksanaan KUHP Nasional ke depan</w:t>
      </w:r>
      <w:r>
        <w:rPr>
          <w:rFonts w:ascii="Helvetica" w:eastAsia="Times New Roman" w:hAnsi="Helvetica" w:cs="Helvetica"/>
          <w:color w:val="000000"/>
          <w:sz w:val="20"/>
          <w:szCs w:val="20"/>
        </w:rPr>
        <w:t>.</w:t>
      </w:r>
    </w:p>
    <w:p w14:paraId="6B36DCC9" w14:textId="08228103" w:rsidR="00DF6B70" w:rsidRDefault="00DF6B70" w:rsidP="00772C06">
      <w:pPr>
        <w:ind w:right="6"/>
        <w:rPr>
          <w:rFonts w:ascii="Helvetica" w:eastAsia="Times New Roman" w:hAnsi="Helvetica" w:cs="Helvetica"/>
          <w:color w:val="000000"/>
          <w:sz w:val="20"/>
          <w:szCs w:val="20"/>
        </w:rPr>
      </w:pPr>
      <w:r>
        <w:rPr>
          <w:rFonts w:ascii="Helvetica" w:eastAsia="Times New Roman" w:hAnsi="Helvetica" w:cs="Helvetica"/>
          <w:color w:val="000000"/>
          <w:sz w:val="20"/>
          <w:szCs w:val="20"/>
          <w:lang w:val="en-US"/>
        </w:rPr>
        <w:t>“</w:t>
      </w:r>
      <w:r>
        <w:rPr>
          <w:rFonts w:ascii="Helvetica" w:eastAsia="Times New Roman" w:hAnsi="Helvetica" w:cs="Helvetica"/>
          <w:color w:val="000000"/>
          <w:sz w:val="20"/>
          <w:szCs w:val="20"/>
        </w:rPr>
        <w:t>S</w:t>
      </w:r>
      <w:r w:rsidRPr="00DF6B70">
        <w:rPr>
          <w:rFonts w:ascii="Helvetica" w:eastAsia="Times New Roman" w:hAnsi="Helvetica" w:cs="Helvetica"/>
          <w:color w:val="000000"/>
          <w:sz w:val="20"/>
          <w:szCs w:val="20"/>
        </w:rPr>
        <w:t>ecara khusus saya menyampaikan apresiasi dan penghargaan kepada Jaksa Agung Muda Tindak Pidana Umum beserta jajaran yang dengan cepat dan sigap merespon Perintah Harian Jaksa Agung yang diucapkan</w:t>
      </w:r>
      <w:r>
        <w:rPr>
          <w:rFonts w:ascii="Helvetica" w:eastAsia="Times New Roman" w:hAnsi="Helvetica" w:cs="Helvetica"/>
          <w:color w:val="000000"/>
          <w:sz w:val="20"/>
          <w:szCs w:val="20"/>
        </w:rPr>
        <w:t xml:space="preserve"> pada Upacara Hari Bhakti Adhyaksa 22 Juli 2024 </w:t>
      </w:r>
      <w:r w:rsidRPr="00DF6B70">
        <w:rPr>
          <w:rFonts w:ascii="Helvetica" w:eastAsia="Times New Roman" w:hAnsi="Helvetica" w:cs="Helvetica"/>
          <w:color w:val="000000"/>
          <w:sz w:val="20"/>
          <w:szCs w:val="20"/>
        </w:rPr>
        <w:t>untuk mempersiapkan arah dan kebijakan institusi Kejaksaan dalam Menyongsong Indonesia Emas Tahun 2045</w:t>
      </w:r>
      <w:r>
        <w:rPr>
          <w:rFonts w:ascii="Helvetica" w:eastAsia="Times New Roman" w:hAnsi="Helvetica" w:cs="Helvetica"/>
          <w:color w:val="000000"/>
          <w:sz w:val="20"/>
          <w:szCs w:val="20"/>
        </w:rPr>
        <w:t>,” ujar Jaksa Agung.</w:t>
      </w:r>
    </w:p>
    <w:p w14:paraId="111347B9" w14:textId="575CDA76" w:rsidR="00DF6B70" w:rsidRDefault="00DF6B70" w:rsidP="00772C06">
      <w:pPr>
        <w:ind w:right="6"/>
        <w:rPr>
          <w:rFonts w:ascii="Helvetica" w:eastAsia="Times New Roman" w:hAnsi="Helvetica" w:cs="Helvetica"/>
          <w:color w:val="000000"/>
          <w:sz w:val="20"/>
          <w:szCs w:val="20"/>
        </w:rPr>
      </w:pPr>
      <w:r>
        <w:rPr>
          <w:rFonts w:ascii="Helvetica" w:eastAsia="Times New Roman" w:hAnsi="Helvetica" w:cs="Helvetica"/>
          <w:color w:val="000000"/>
          <w:sz w:val="20"/>
          <w:szCs w:val="20"/>
        </w:rPr>
        <w:t xml:space="preserve">Oleh karenanya, Jaksa Agung mengungkapkan bahwa </w:t>
      </w:r>
      <w:r w:rsidRPr="00DF6B70">
        <w:rPr>
          <w:rFonts w:ascii="Helvetica" w:eastAsia="Times New Roman" w:hAnsi="Helvetica" w:cs="Helvetica"/>
          <w:i/>
          <w:iCs/>
          <w:color w:val="000000"/>
          <w:sz w:val="20"/>
          <w:szCs w:val="20"/>
        </w:rPr>
        <w:t>Blue Print</w:t>
      </w:r>
      <w:r w:rsidRPr="00DF6B70">
        <w:rPr>
          <w:rFonts w:ascii="Helvetica" w:eastAsia="Times New Roman" w:hAnsi="Helvetica" w:cs="Helvetica"/>
          <w:color w:val="000000"/>
          <w:sz w:val="20"/>
          <w:szCs w:val="20"/>
        </w:rPr>
        <w:t xml:space="preserve"> Transformasi Penuntutan yang telah dirumuskan itu merupakan salah satu bentuk persiapan dan kesiapan jajaran Bidang Pidana Umum dalam menyongsong Indonesia Emas Tahun 2045.</w:t>
      </w:r>
    </w:p>
    <w:p w14:paraId="2896E8E1" w14:textId="25EC1522" w:rsidR="00DF6B70" w:rsidRDefault="00DF6B70" w:rsidP="00772C06">
      <w:pPr>
        <w:ind w:right="6"/>
        <w:rPr>
          <w:rFonts w:ascii="Helvetica" w:eastAsia="Times New Roman" w:hAnsi="Helvetica" w:cs="Helvetica"/>
          <w:color w:val="000000"/>
          <w:sz w:val="20"/>
          <w:szCs w:val="20"/>
        </w:rPr>
      </w:pPr>
      <w:r>
        <w:rPr>
          <w:rFonts w:ascii="Helvetica" w:eastAsia="Times New Roman" w:hAnsi="Helvetica" w:cs="Helvetica"/>
          <w:color w:val="000000"/>
          <w:sz w:val="20"/>
          <w:szCs w:val="20"/>
        </w:rPr>
        <w:t xml:space="preserve">Salah </w:t>
      </w:r>
      <w:r w:rsidRPr="00DF6B70">
        <w:rPr>
          <w:rFonts w:ascii="Helvetica" w:eastAsia="Times New Roman" w:hAnsi="Helvetica" w:cs="Helvetica"/>
          <w:color w:val="000000"/>
          <w:sz w:val="20"/>
          <w:szCs w:val="20"/>
        </w:rPr>
        <w:t>satu agenda dalam draf rancangan akhir Rencana Pembangunan Jangka Panjang Nasional (RPJPN) 2025-2045 Menuju Indonesia Emas 2045 adalah reformasi hukum dan supremasi hukum untuk menjadikan</w:t>
      </w:r>
      <w:r>
        <w:rPr>
          <w:rFonts w:ascii="Helvetica" w:eastAsia="Times New Roman" w:hAnsi="Helvetica" w:cs="Helvetica"/>
          <w:color w:val="000000"/>
          <w:sz w:val="20"/>
          <w:szCs w:val="20"/>
        </w:rPr>
        <w:t xml:space="preserve"> </w:t>
      </w:r>
      <w:r w:rsidRPr="00DF6B70">
        <w:rPr>
          <w:rFonts w:ascii="Helvetica" w:eastAsia="Times New Roman" w:hAnsi="Helvetica" w:cs="Helvetica"/>
          <w:color w:val="000000"/>
          <w:sz w:val="20"/>
          <w:szCs w:val="20"/>
        </w:rPr>
        <w:t>Indonesia sebagai Negara yang Berdaulat, Maju dan Berkelanjutan.</w:t>
      </w:r>
    </w:p>
    <w:p w14:paraId="5933351B" w14:textId="1A0D8954" w:rsidR="00DF6B70" w:rsidRDefault="00DF6B70" w:rsidP="00772C06">
      <w:pPr>
        <w:ind w:right="6"/>
        <w:rPr>
          <w:rFonts w:ascii="Helvetica" w:eastAsia="Times New Roman" w:hAnsi="Helvetica" w:cs="Helvetica"/>
          <w:color w:val="000000"/>
          <w:sz w:val="20"/>
          <w:szCs w:val="20"/>
        </w:rPr>
      </w:pPr>
      <w:r w:rsidRPr="00DF6B70">
        <w:rPr>
          <w:rFonts w:ascii="Helvetica" w:eastAsia="Times New Roman" w:hAnsi="Helvetica" w:cs="Helvetica"/>
          <w:color w:val="000000"/>
          <w:sz w:val="20"/>
          <w:szCs w:val="20"/>
        </w:rPr>
        <w:t>Untuk mencapai tujuan mulia tersebut</w:t>
      </w:r>
      <w:r>
        <w:rPr>
          <w:rFonts w:ascii="Helvetica" w:eastAsia="Times New Roman" w:hAnsi="Helvetica" w:cs="Helvetica"/>
          <w:color w:val="000000"/>
          <w:sz w:val="20"/>
          <w:szCs w:val="20"/>
        </w:rPr>
        <w:t>, Jaksa Agung berpesan</w:t>
      </w:r>
      <w:r w:rsidRPr="00DF6B70">
        <w:rPr>
          <w:rFonts w:ascii="Helvetica" w:eastAsia="Times New Roman" w:hAnsi="Helvetica" w:cs="Helvetica"/>
          <w:color w:val="000000"/>
          <w:sz w:val="20"/>
          <w:szCs w:val="20"/>
        </w:rPr>
        <w:t xml:space="preserve"> </w:t>
      </w:r>
      <w:r>
        <w:rPr>
          <w:rFonts w:ascii="Helvetica" w:eastAsia="Times New Roman" w:hAnsi="Helvetica" w:cs="Helvetica"/>
          <w:color w:val="000000"/>
          <w:sz w:val="20"/>
          <w:szCs w:val="20"/>
        </w:rPr>
        <w:t xml:space="preserve">agar </w:t>
      </w:r>
      <w:r w:rsidRPr="00DF6B70">
        <w:rPr>
          <w:rFonts w:ascii="Helvetica" w:eastAsia="Times New Roman" w:hAnsi="Helvetica" w:cs="Helvetica"/>
          <w:color w:val="000000"/>
          <w:sz w:val="20"/>
          <w:szCs w:val="20"/>
        </w:rPr>
        <w:t>setiap proses penegakan hukum harus menyasar pada terwujudnya supremasi hukum nasional yang berkeadilan, berkepastian hukum, dan bermanfaat yang berdasarkan Hak Asasi Manusia</w:t>
      </w:r>
      <w:r>
        <w:rPr>
          <w:rFonts w:ascii="Helvetica" w:eastAsia="Times New Roman" w:hAnsi="Helvetica" w:cs="Helvetica"/>
          <w:color w:val="000000"/>
          <w:sz w:val="20"/>
          <w:szCs w:val="20"/>
        </w:rPr>
        <w:t>.</w:t>
      </w:r>
    </w:p>
    <w:p w14:paraId="60C6D7DF" w14:textId="2FC005A4" w:rsidR="00DF6B70" w:rsidRDefault="00DF6B70" w:rsidP="00772C06">
      <w:pPr>
        <w:ind w:right="6"/>
        <w:rPr>
          <w:rFonts w:ascii="Helvetica" w:eastAsia="Times New Roman" w:hAnsi="Helvetica" w:cs="Helvetica"/>
          <w:color w:val="000000"/>
          <w:sz w:val="20"/>
          <w:szCs w:val="20"/>
        </w:rPr>
      </w:pPr>
      <w:r>
        <w:rPr>
          <w:rFonts w:ascii="Helvetica" w:eastAsia="Times New Roman" w:hAnsi="Helvetica" w:cs="Helvetica"/>
          <w:color w:val="000000"/>
          <w:sz w:val="20"/>
          <w:szCs w:val="20"/>
        </w:rPr>
        <w:t>“</w:t>
      </w:r>
      <w:r w:rsidRPr="00DF6B70">
        <w:rPr>
          <w:rFonts w:ascii="Helvetica" w:eastAsia="Times New Roman" w:hAnsi="Helvetica" w:cs="Helvetica"/>
          <w:color w:val="000000"/>
          <w:sz w:val="20"/>
          <w:szCs w:val="20"/>
        </w:rPr>
        <w:t>Penegakan supremasi hukum tersebut dapat diawali melalui tataran kebijakan</w:t>
      </w:r>
      <w:r>
        <w:rPr>
          <w:rFonts w:ascii="Helvetica" w:eastAsia="Times New Roman" w:hAnsi="Helvetica" w:cs="Helvetica"/>
          <w:color w:val="000000"/>
          <w:sz w:val="20"/>
          <w:szCs w:val="20"/>
        </w:rPr>
        <w:t>,</w:t>
      </w:r>
      <w:r w:rsidRPr="00DF6B70">
        <w:rPr>
          <w:rFonts w:ascii="Helvetica" w:eastAsia="Times New Roman" w:hAnsi="Helvetica" w:cs="Helvetica"/>
          <w:color w:val="000000"/>
          <w:sz w:val="20"/>
          <w:szCs w:val="20"/>
        </w:rPr>
        <w:t xml:space="preserve"> salah satunya dengan penerapan kebijakan percepatan pembaruan substansi hukum peninggalan kolonial, yang saat ini kita perjuangkan dengan telah diterbitkannya KUHP Nasional </w:t>
      </w:r>
      <w:r>
        <w:rPr>
          <w:rFonts w:ascii="Helvetica" w:eastAsia="Times New Roman" w:hAnsi="Helvetica" w:cs="Helvetica"/>
          <w:color w:val="000000"/>
          <w:sz w:val="20"/>
          <w:szCs w:val="20"/>
        </w:rPr>
        <w:t xml:space="preserve">untuk </w:t>
      </w:r>
      <w:r w:rsidRPr="00DF6B70">
        <w:rPr>
          <w:rFonts w:ascii="Helvetica" w:eastAsia="Times New Roman" w:hAnsi="Helvetica" w:cs="Helvetica"/>
          <w:color w:val="000000"/>
          <w:sz w:val="20"/>
          <w:szCs w:val="20"/>
        </w:rPr>
        <w:t xml:space="preserve">kemudian melahirkan tanggung jawab berikutnya </w:t>
      </w:r>
      <w:r>
        <w:rPr>
          <w:rFonts w:ascii="Helvetica" w:eastAsia="Times New Roman" w:hAnsi="Helvetica" w:cs="Helvetica"/>
          <w:color w:val="000000"/>
          <w:sz w:val="20"/>
          <w:szCs w:val="20"/>
        </w:rPr>
        <w:t>dan</w:t>
      </w:r>
      <w:r w:rsidRPr="00DF6B70">
        <w:rPr>
          <w:rFonts w:ascii="Helvetica" w:eastAsia="Times New Roman" w:hAnsi="Helvetica" w:cs="Helvetica"/>
          <w:color w:val="000000"/>
          <w:sz w:val="20"/>
          <w:szCs w:val="20"/>
        </w:rPr>
        <w:t xml:space="preserve"> menyusun aturan-aturan pelaksananya sebagai penopang pembaruan substansi hukumnya</w:t>
      </w:r>
      <w:r>
        <w:rPr>
          <w:rFonts w:ascii="Helvetica" w:eastAsia="Times New Roman" w:hAnsi="Helvetica" w:cs="Helvetica"/>
          <w:color w:val="000000"/>
          <w:sz w:val="20"/>
          <w:szCs w:val="20"/>
        </w:rPr>
        <w:t>,” imbuh Jaksa Agung.</w:t>
      </w:r>
    </w:p>
    <w:p w14:paraId="712F6084" w14:textId="32304C2A" w:rsidR="00DF6B70" w:rsidRDefault="00DF6B70" w:rsidP="00772C06">
      <w:pPr>
        <w:ind w:right="6"/>
        <w:rPr>
          <w:rFonts w:ascii="Helvetica" w:eastAsia="Times New Roman" w:hAnsi="Helvetica" w:cs="Helvetica"/>
          <w:color w:val="000000"/>
          <w:sz w:val="20"/>
          <w:szCs w:val="20"/>
        </w:rPr>
      </w:pPr>
      <w:r w:rsidRPr="00DF6B70">
        <w:rPr>
          <w:rFonts w:ascii="Helvetica" w:eastAsia="Times New Roman" w:hAnsi="Helvetica" w:cs="Helvetica"/>
          <w:color w:val="000000"/>
          <w:sz w:val="20"/>
          <w:szCs w:val="20"/>
        </w:rPr>
        <w:t>Dalam rangka menyongsong Indonesia Emas 2045, Kejaksaan telah menjadi bagian agenda pembangunan pemerintah dalam upaya transformatif super prioritas atau</w:t>
      </w:r>
      <w:r>
        <w:rPr>
          <w:rFonts w:ascii="Helvetica" w:eastAsia="Times New Roman" w:hAnsi="Helvetica" w:cs="Helvetica"/>
          <w:color w:val="000000"/>
          <w:sz w:val="20"/>
          <w:szCs w:val="20"/>
        </w:rPr>
        <w:t xml:space="preserve"> </w:t>
      </w:r>
      <w:r w:rsidRPr="00DF6B70">
        <w:rPr>
          <w:rFonts w:ascii="Helvetica" w:eastAsia="Times New Roman" w:hAnsi="Helvetica" w:cs="Helvetica"/>
          <w:i/>
          <w:iCs/>
          <w:color w:val="000000"/>
          <w:sz w:val="20"/>
          <w:szCs w:val="20"/>
        </w:rPr>
        <w:t>game changers</w:t>
      </w:r>
      <w:r w:rsidRPr="00DF6B70">
        <w:rPr>
          <w:rFonts w:ascii="Helvetica" w:eastAsia="Times New Roman" w:hAnsi="Helvetica" w:cs="Helvetica"/>
          <w:color w:val="000000"/>
          <w:sz w:val="20"/>
          <w:szCs w:val="20"/>
        </w:rPr>
        <w:t xml:space="preserve"> pembangunan nasional 2045. </w:t>
      </w:r>
      <w:r>
        <w:rPr>
          <w:rFonts w:ascii="Helvetica" w:eastAsia="Times New Roman" w:hAnsi="Helvetica" w:cs="Helvetica"/>
          <w:color w:val="000000"/>
          <w:sz w:val="20"/>
          <w:szCs w:val="20"/>
        </w:rPr>
        <w:t>Menurut Jaksa Agung, t</w:t>
      </w:r>
      <w:r w:rsidRPr="00DF6B70">
        <w:rPr>
          <w:rFonts w:ascii="Helvetica" w:eastAsia="Times New Roman" w:hAnsi="Helvetica" w:cs="Helvetica"/>
          <w:color w:val="000000"/>
          <w:sz w:val="20"/>
          <w:szCs w:val="20"/>
        </w:rPr>
        <w:t xml:space="preserve">ransformasi sistem penuntutan menuju single </w:t>
      </w:r>
      <w:r w:rsidRPr="00DF6B70">
        <w:rPr>
          <w:rFonts w:ascii="Helvetica" w:eastAsia="Times New Roman" w:hAnsi="Helvetica" w:cs="Helvetica"/>
          <w:i/>
          <w:iCs/>
          <w:color w:val="000000"/>
          <w:sz w:val="20"/>
          <w:szCs w:val="20"/>
        </w:rPr>
        <w:t>prosecution system</w:t>
      </w:r>
      <w:r w:rsidRPr="00DF6B70">
        <w:rPr>
          <w:rFonts w:ascii="Helvetica" w:eastAsia="Times New Roman" w:hAnsi="Helvetica" w:cs="Helvetica"/>
          <w:color w:val="000000"/>
          <w:sz w:val="20"/>
          <w:szCs w:val="20"/>
        </w:rPr>
        <w:t xml:space="preserve"> dan transformasi lembaga Kejaksaan RI sebagai </w:t>
      </w:r>
      <w:r w:rsidRPr="00DF6B70">
        <w:rPr>
          <w:rFonts w:ascii="Helvetica" w:eastAsia="Times New Roman" w:hAnsi="Helvetica" w:cs="Helvetica"/>
          <w:i/>
          <w:iCs/>
          <w:color w:val="000000"/>
          <w:sz w:val="20"/>
          <w:szCs w:val="20"/>
        </w:rPr>
        <w:t>advocaat generaal</w:t>
      </w:r>
      <w:r w:rsidRPr="00DF6B70">
        <w:rPr>
          <w:rFonts w:ascii="Helvetica" w:eastAsia="Times New Roman" w:hAnsi="Helvetica" w:cs="Helvetica"/>
          <w:color w:val="000000"/>
          <w:sz w:val="20"/>
          <w:szCs w:val="20"/>
        </w:rPr>
        <w:t xml:space="preserve"> adalah landasan </w:t>
      </w:r>
      <w:r>
        <w:rPr>
          <w:rFonts w:ascii="Helvetica" w:eastAsia="Times New Roman" w:hAnsi="Helvetica" w:cs="Helvetica"/>
          <w:color w:val="000000"/>
          <w:sz w:val="20"/>
          <w:szCs w:val="20"/>
        </w:rPr>
        <w:t>t</w:t>
      </w:r>
      <w:r w:rsidRPr="00DF6B70">
        <w:rPr>
          <w:rFonts w:ascii="Helvetica" w:eastAsia="Times New Roman" w:hAnsi="Helvetica" w:cs="Helvetica"/>
          <w:color w:val="000000"/>
          <w:sz w:val="20"/>
          <w:szCs w:val="20"/>
        </w:rPr>
        <w:t>ransformasi yang sangat penting dan diprioritaskan demi kesuksesan Transformasi Indonesia 2045.</w:t>
      </w:r>
    </w:p>
    <w:p w14:paraId="0CE0E9E1" w14:textId="7DB03BA3" w:rsidR="00DF6B70" w:rsidRDefault="008E4F53" w:rsidP="00772C06">
      <w:pPr>
        <w:ind w:right="6"/>
        <w:rPr>
          <w:rFonts w:ascii="Helvetica" w:eastAsia="Times New Roman" w:hAnsi="Helvetica" w:cs="Helvetica"/>
          <w:color w:val="000000"/>
          <w:sz w:val="20"/>
          <w:szCs w:val="20"/>
        </w:rPr>
      </w:pPr>
      <w:r w:rsidRPr="008E4F53">
        <w:rPr>
          <w:rFonts w:ascii="Helvetica" w:eastAsia="Times New Roman" w:hAnsi="Helvetica" w:cs="Helvetica"/>
          <w:color w:val="000000"/>
          <w:sz w:val="20"/>
          <w:szCs w:val="20"/>
        </w:rPr>
        <w:t xml:space="preserve">Dalam hal sistem penegakan hukum </w:t>
      </w:r>
      <w:r w:rsidRPr="008E4F53">
        <w:rPr>
          <w:rFonts w:ascii="Helvetica" w:eastAsia="Times New Roman" w:hAnsi="Helvetica" w:cs="Helvetica"/>
          <w:i/>
          <w:iCs/>
          <w:color w:val="000000"/>
          <w:sz w:val="20"/>
          <w:szCs w:val="20"/>
        </w:rPr>
        <w:t>single prosecution system</w:t>
      </w:r>
      <w:r w:rsidRPr="008E4F53">
        <w:rPr>
          <w:rFonts w:ascii="Helvetica" w:eastAsia="Times New Roman" w:hAnsi="Helvetica" w:cs="Helvetica"/>
          <w:color w:val="000000"/>
          <w:sz w:val="20"/>
          <w:szCs w:val="20"/>
        </w:rPr>
        <w:t xml:space="preserve">, </w:t>
      </w:r>
      <w:r>
        <w:rPr>
          <w:rFonts w:ascii="Helvetica" w:eastAsia="Times New Roman" w:hAnsi="Helvetica" w:cs="Helvetica"/>
          <w:color w:val="000000"/>
          <w:sz w:val="20"/>
          <w:szCs w:val="20"/>
        </w:rPr>
        <w:t>J</w:t>
      </w:r>
      <w:r w:rsidRPr="008E4F53">
        <w:rPr>
          <w:rFonts w:ascii="Helvetica" w:eastAsia="Times New Roman" w:hAnsi="Helvetica" w:cs="Helvetica"/>
          <w:color w:val="000000"/>
          <w:sz w:val="20"/>
          <w:szCs w:val="20"/>
        </w:rPr>
        <w:t xml:space="preserve">aksa akan menjadi pengendali proses penuntutan mulai dari penyelidikan, penyidikan, penuntutan, dan eksekusi. </w:t>
      </w:r>
      <w:r>
        <w:rPr>
          <w:rFonts w:ascii="Helvetica" w:eastAsia="Times New Roman" w:hAnsi="Helvetica" w:cs="Helvetica"/>
          <w:color w:val="000000"/>
          <w:sz w:val="20"/>
          <w:szCs w:val="20"/>
        </w:rPr>
        <w:t>Dengan demikian</w:t>
      </w:r>
      <w:r w:rsidRPr="008E4F53">
        <w:rPr>
          <w:rFonts w:ascii="Helvetica" w:eastAsia="Times New Roman" w:hAnsi="Helvetica" w:cs="Helvetica"/>
          <w:color w:val="000000"/>
          <w:sz w:val="20"/>
          <w:szCs w:val="20"/>
        </w:rPr>
        <w:t xml:space="preserve"> tugas, fungsi dan kewenangan Kejaksaan RI akan lebih diperkuat</w:t>
      </w:r>
      <w:r>
        <w:rPr>
          <w:rFonts w:ascii="Helvetica" w:eastAsia="Times New Roman" w:hAnsi="Helvetica" w:cs="Helvetica"/>
          <w:color w:val="000000"/>
          <w:sz w:val="20"/>
          <w:szCs w:val="20"/>
        </w:rPr>
        <w:t xml:space="preserve">. Sedangkan, </w:t>
      </w:r>
      <w:r w:rsidRPr="008E4F53">
        <w:rPr>
          <w:rFonts w:ascii="Helvetica" w:eastAsia="Times New Roman" w:hAnsi="Helvetica" w:cs="Helvetica"/>
          <w:color w:val="000000"/>
          <w:sz w:val="20"/>
          <w:szCs w:val="20"/>
        </w:rPr>
        <w:t xml:space="preserve">posisi Kejaksaan RI sebagai </w:t>
      </w:r>
      <w:r w:rsidRPr="008E4F53">
        <w:rPr>
          <w:rFonts w:ascii="Helvetica" w:eastAsia="Times New Roman" w:hAnsi="Helvetica" w:cs="Helvetica"/>
          <w:i/>
          <w:iCs/>
          <w:color w:val="000000"/>
          <w:sz w:val="20"/>
          <w:szCs w:val="20"/>
        </w:rPr>
        <w:t>advocaat generaa</w:t>
      </w:r>
      <w:r w:rsidRPr="008E4F53">
        <w:rPr>
          <w:rFonts w:ascii="Helvetica" w:eastAsia="Times New Roman" w:hAnsi="Helvetica" w:cs="Helvetica"/>
          <w:color w:val="000000"/>
          <w:sz w:val="20"/>
          <w:szCs w:val="20"/>
        </w:rPr>
        <w:t>l artinya Kejaksaan RI adalah penasihat hukum tertinggi bagi Mahkamah Agung Republik Indonesia. Kejaksaan RI bertanggung jawab untuk memberikan pendapat hukum yang independen mengenai kasus-kasus yang diajukan ke Mahkamah Agung R</w:t>
      </w:r>
      <w:r>
        <w:rPr>
          <w:rFonts w:ascii="Helvetica" w:eastAsia="Times New Roman" w:hAnsi="Helvetica" w:cs="Helvetica"/>
          <w:color w:val="000000"/>
          <w:sz w:val="20"/>
          <w:szCs w:val="20"/>
        </w:rPr>
        <w:t>I.</w:t>
      </w:r>
    </w:p>
    <w:p w14:paraId="58FAADAB" w14:textId="13EB1CBE" w:rsidR="00DF6B70" w:rsidRDefault="008E4F53" w:rsidP="00772C06">
      <w:pPr>
        <w:ind w:right="6"/>
        <w:rPr>
          <w:rFonts w:ascii="Helvetica" w:eastAsia="Times New Roman" w:hAnsi="Helvetica" w:cs="Helvetica"/>
          <w:color w:val="000000"/>
          <w:sz w:val="20"/>
          <w:szCs w:val="20"/>
        </w:rPr>
      </w:pPr>
      <w:r>
        <w:rPr>
          <w:rFonts w:ascii="Helvetica" w:eastAsia="Times New Roman" w:hAnsi="Helvetica" w:cs="Helvetica"/>
          <w:color w:val="000000"/>
          <w:sz w:val="20"/>
          <w:szCs w:val="20"/>
        </w:rPr>
        <w:t>“</w:t>
      </w:r>
      <w:r w:rsidRPr="008E4F53">
        <w:rPr>
          <w:rFonts w:ascii="Helvetica" w:eastAsia="Times New Roman" w:hAnsi="Helvetica" w:cs="Helvetica"/>
          <w:color w:val="000000"/>
          <w:sz w:val="20"/>
          <w:szCs w:val="20"/>
        </w:rPr>
        <w:t>Banyaknya kewenangan baru bagi aparat penegak hukum khususnya Jaksa dalam mengimplementasikan KUHP Nasional juga perlu mendapat perhatian, terlebih sebagai pemegang asas dominus litis tentunya akan memiliki peranan besar dalam menentukan arah penegakan hukum</w:t>
      </w:r>
      <w:r>
        <w:rPr>
          <w:rFonts w:ascii="Helvetica" w:eastAsia="Times New Roman" w:hAnsi="Helvetica" w:cs="Helvetica"/>
          <w:color w:val="000000"/>
          <w:sz w:val="20"/>
          <w:szCs w:val="20"/>
        </w:rPr>
        <w:t>,” ujar Jaksa Agung.</w:t>
      </w:r>
    </w:p>
    <w:p w14:paraId="2FB705A0" w14:textId="166DBE05" w:rsidR="008E4F53" w:rsidRPr="008E4F53" w:rsidRDefault="008E4F53" w:rsidP="00772C06">
      <w:pPr>
        <w:ind w:right="6"/>
        <w:rPr>
          <w:rFonts w:ascii="Helvetica" w:eastAsia="Times New Roman" w:hAnsi="Helvetica" w:cs="Helvetica"/>
          <w:color w:val="000000"/>
          <w:sz w:val="20"/>
          <w:szCs w:val="20"/>
        </w:rPr>
      </w:pPr>
      <w:r>
        <w:rPr>
          <w:rFonts w:ascii="Helvetica" w:eastAsia="Times New Roman" w:hAnsi="Helvetica" w:cs="Helvetica"/>
          <w:color w:val="000000"/>
          <w:sz w:val="20"/>
          <w:szCs w:val="20"/>
        </w:rPr>
        <w:t xml:space="preserve">Untuk menjaga marwah </w:t>
      </w:r>
      <w:r>
        <w:rPr>
          <w:rFonts w:ascii="Helvetica" w:eastAsia="Times New Roman" w:hAnsi="Helvetica" w:cs="Helvetica"/>
          <w:i/>
          <w:iCs/>
          <w:color w:val="000000"/>
          <w:sz w:val="20"/>
          <w:szCs w:val="20"/>
        </w:rPr>
        <w:t>dominus litis</w:t>
      </w:r>
      <w:r>
        <w:rPr>
          <w:rFonts w:ascii="Helvetica" w:eastAsia="Times New Roman" w:hAnsi="Helvetica" w:cs="Helvetica"/>
          <w:color w:val="000000"/>
          <w:sz w:val="20"/>
          <w:szCs w:val="20"/>
        </w:rPr>
        <w:t xml:space="preserve">, Jaksa Agung mendorong jajaran Kejaksaan untuk mengawal proses pembahasan dan penyusunan </w:t>
      </w:r>
      <w:r w:rsidR="0076604D">
        <w:rPr>
          <w:rFonts w:ascii="Helvetica" w:eastAsia="Times New Roman" w:hAnsi="Helvetica" w:cs="Helvetica"/>
          <w:color w:val="000000"/>
          <w:sz w:val="20"/>
          <w:szCs w:val="20"/>
        </w:rPr>
        <w:t xml:space="preserve">RPP </w:t>
      </w:r>
      <w:r>
        <w:rPr>
          <w:rFonts w:ascii="Helvetica" w:eastAsia="Times New Roman" w:hAnsi="Helvetica" w:cs="Helvetica"/>
          <w:color w:val="000000"/>
          <w:sz w:val="20"/>
          <w:szCs w:val="20"/>
          <w:lang w:val="en-US"/>
        </w:rPr>
        <w:t xml:space="preserve">tentang Pelaksanaan KUHP Nasional ini. </w:t>
      </w:r>
      <w:r w:rsidRPr="008E4F53">
        <w:rPr>
          <w:rFonts w:ascii="Helvetica" w:eastAsia="Times New Roman" w:hAnsi="Helvetica" w:cs="Helvetica"/>
          <w:color w:val="000000"/>
          <w:sz w:val="20"/>
          <w:szCs w:val="20"/>
        </w:rPr>
        <w:t xml:space="preserve">Terdapat setidaknya beberapa poin yang harus disikapi oleh Kejaksaan dalam proses penyusunan </w:t>
      </w:r>
      <w:r w:rsidR="0076604D">
        <w:rPr>
          <w:rFonts w:ascii="Helvetica" w:eastAsia="Times New Roman" w:hAnsi="Helvetica" w:cs="Helvetica"/>
          <w:color w:val="000000"/>
          <w:sz w:val="20"/>
          <w:szCs w:val="20"/>
        </w:rPr>
        <w:t>RPP</w:t>
      </w:r>
      <w:r w:rsidRPr="008E4F53">
        <w:rPr>
          <w:rFonts w:ascii="Helvetica" w:eastAsia="Times New Roman" w:hAnsi="Helvetica" w:cs="Helvetica"/>
          <w:color w:val="000000"/>
          <w:sz w:val="20"/>
          <w:szCs w:val="20"/>
        </w:rPr>
        <w:t xml:space="preserve"> tentang Pelaksanaan KUHP ini sebagai berikut</w:t>
      </w:r>
      <w:r>
        <w:rPr>
          <w:rFonts w:ascii="Helvetica" w:eastAsia="Times New Roman" w:hAnsi="Helvetica" w:cs="Helvetica"/>
          <w:color w:val="000000"/>
          <w:sz w:val="20"/>
          <w:szCs w:val="20"/>
        </w:rPr>
        <w:t>:</w:t>
      </w:r>
    </w:p>
    <w:p w14:paraId="3C98B8FD" w14:textId="77777777" w:rsidR="008E4F53" w:rsidRDefault="008E4F53" w:rsidP="0076604D">
      <w:pPr>
        <w:pStyle w:val="ListParagraph"/>
        <w:numPr>
          <w:ilvl w:val="0"/>
          <w:numId w:val="2"/>
        </w:numPr>
        <w:contextualSpacing w:val="0"/>
        <w:rPr>
          <w:rFonts w:ascii="Helvetica" w:eastAsia="Times New Roman" w:hAnsi="Helvetica" w:cs="Helvetica"/>
          <w:color w:val="000000"/>
          <w:sz w:val="20"/>
          <w:szCs w:val="20"/>
        </w:rPr>
      </w:pPr>
      <w:r w:rsidRPr="008E4F53">
        <w:rPr>
          <w:rFonts w:ascii="Helvetica" w:eastAsia="Times New Roman" w:hAnsi="Helvetica" w:cs="Helvetica"/>
          <w:b/>
          <w:bCs/>
          <w:color w:val="000000"/>
          <w:sz w:val="20"/>
          <w:szCs w:val="20"/>
        </w:rPr>
        <w:t>Pertama</w:t>
      </w:r>
      <w:r w:rsidRPr="008E4F53">
        <w:rPr>
          <w:rFonts w:ascii="Helvetica" w:eastAsia="Times New Roman" w:hAnsi="Helvetica" w:cs="Helvetica"/>
          <w:color w:val="000000"/>
          <w:sz w:val="20"/>
          <w:szCs w:val="20"/>
        </w:rPr>
        <w:t xml:space="preserve">, ketentuan Pasal 2 </w:t>
      </w:r>
      <w:r>
        <w:rPr>
          <w:rFonts w:ascii="Helvetica" w:eastAsia="Times New Roman" w:hAnsi="Helvetica" w:cs="Helvetica"/>
          <w:color w:val="000000"/>
          <w:sz w:val="20"/>
          <w:szCs w:val="20"/>
        </w:rPr>
        <w:t>A</w:t>
      </w:r>
      <w:r w:rsidRPr="008E4F53">
        <w:rPr>
          <w:rFonts w:ascii="Helvetica" w:eastAsia="Times New Roman" w:hAnsi="Helvetica" w:cs="Helvetica"/>
          <w:color w:val="000000"/>
          <w:sz w:val="20"/>
          <w:szCs w:val="20"/>
        </w:rPr>
        <w:t xml:space="preserve">yat (3) KUHP Nasional mengatur mengenai tata cara dan kriteria penetapan hukum yang hidup dalam </w:t>
      </w:r>
      <w:r>
        <w:rPr>
          <w:rFonts w:ascii="Helvetica" w:eastAsia="Times New Roman" w:hAnsi="Helvetica" w:cs="Helvetica"/>
          <w:color w:val="000000"/>
          <w:sz w:val="20"/>
          <w:szCs w:val="20"/>
        </w:rPr>
        <w:t>m</w:t>
      </w:r>
      <w:r w:rsidRPr="008E4F53">
        <w:rPr>
          <w:rFonts w:ascii="Helvetica" w:eastAsia="Times New Roman" w:hAnsi="Helvetica" w:cs="Helvetica"/>
          <w:color w:val="000000"/>
          <w:sz w:val="20"/>
          <w:szCs w:val="20"/>
        </w:rPr>
        <w:t>asyarakat (</w:t>
      </w:r>
      <w:r w:rsidRPr="008E4F53">
        <w:rPr>
          <w:rFonts w:ascii="Helvetica" w:eastAsia="Times New Roman" w:hAnsi="Helvetica" w:cs="Helvetica"/>
          <w:i/>
          <w:iCs/>
          <w:color w:val="000000"/>
          <w:sz w:val="20"/>
          <w:szCs w:val="20"/>
        </w:rPr>
        <w:t>living law</w:t>
      </w:r>
      <w:r w:rsidRPr="008E4F53">
        <w:rPr>
          <w:rFonts w:ascii="Helvetica" w:eastAsia="Times New Roman" w:hAnsi="Helvetica" w:cs="Helvetica"/>
          <w:color w:val="000000"/>
          <w:sz w:val="20"/>
          <w:szCs w:val="20"/>
        </w:rPr>
        <w:t xml:space="preserve">) yang diatur dengan Peraturan Pemerintah. </w:t>
      </w:r>
    </w:p>
    <w:p w14:paraId="258DA0A4" w14:textId="77777777" w:rsidR="0076604D" w:rsidRDefault="008E4F53" w:rsidP="0076604D">
      <w:pPr>
        <w:pStyle w:val="ListParagraph"/>
        <w:contextualSpacing w:val="0"/>
        <w:rPr>
          <w:rFonts w:ascii="Helvetica" w:eastAsia="Times New Roman" w:hAnsi="Helvetica" w:cs="Helvetica"/>
          <w:color w:val="000000"/>
          <w:sz w:val="20"/>
          <w:szCs w:val="20"/>
        </w:rPr>
      </w:pPr>
      <w:r w:rsidRPr="008E4F53">
        <w:rPr>
          <w:rFonts w:ascii="Helvetica" w:eastAsia="Times New Roman" w:hAnsi="Helvetica" w:cs="Helvetica"/>
          <w:color w:val="000000"/>
          <w:sz w:val="20"/>
          <w:szCs w:val="20"/>
        </w:rPr>
        <w:t xml:space="preserve">Kejaksaan harus mengawal pembuatan RPP tersebut agar dalam hukum materiilnya benar-benar memberikan peran bagi masyarakat hukum adat untuk melaksanakan norma hukum adat sebagai </w:t>
      </w:r>
      <w:r w:rsidRPr="008E4F53">
        <w:rPr>
          <w:rFonts w:ascii="Helvetica" w:eastAsia="Times New Roman" w:hAnsi="Helvetica" w:cs="Helvetica"/>
          <w:color w:val="000000"/>
          <w:sz w:val="20"/>
          <w:szCs w:val="20"/>
        </w:rPr>
        <w:lastRenderedPageBreak/>
        <w:t xml:space="preserve">penyelesaian konflik di masyarakat itu sendiri </w:t>
      </w:r>
      <w:r w:rsidR="0076604D">
        <w:rPr>
          <w:rFonts w:ascii="Helvetica" w:eastAsia="Times New Roman" w:hAnsi="Helvetica" w:cs="Helvetica"/>
          <w:color w:val="000000"/>
          <w:sz w:val="20"/>
          <w:szCs w:val="20"/>
        </w:rPr>
        <w:t xml:space="preserve">dan </w:t>
      </w:r>
      <w:r w:rsidRPr="008E4F53">
        <w:rPr>
          <w:rFonts w:ascii="Helvetica" w:eastAsia="Times New Roman" w:hAnsi="Helvetica" w:cs="Helvetica"/>
          <w:color w:val="000000"/>
          <w:sz w:val="20"/>
          <w:szCs w:val="20"/>
        </w:rPr>
        <w:t xml:space="preserve">sebagai bentuk perlindungan Masyarakat Hukum Adat. </w:t>
      </w:r>
    </w:p>
    <w:p w14:paraId="56CFEC6A" w14:textId="77777777" w:rsidR="0076604D" w:rsidRDefault="008E4F53" w:rsidP="0076604D">
      <w:pPr>
        <w:pStyle w:val="ListParagraph"/>
        <w:numPr>
          <w:ilvl w:val="0"/>
          <w:numId w:val="2"/>
        </w:numPr>
        <w:contextualSpacing w:val="0"/>
        <w:rPr>
          <w:rFonts w:ascii="Helvetica" w:eastAsia="Times New Roman" w:hAnsi="Helvetica" w:cs="Helvetica"/>
          <w:color w:val="000000"/>
          <w:sz w:val="20"/>
          <w:szCs w:val="20"/>
        </w:rPr>
      </w:pPr>
      <w:r w:rsidRPr="0076604D">
        <w:rPr>
          <w:rFonts w:ascii="Helvetica" w:eastAsia="Times New Roman" w:hAnsi="Helvetica" w:cs="Helvetica"/>
          <w:b/>
          <w:bCs/>
          <w:color w:val="000000"/>
          <w:sz w:val="20"/>
          <w:szCs w:val="20"/>
        </w:rPr>
        <w:t>Kedua</w:t>
      </w:r>
      <w:r w:rsidRPr="008E4F53">
        <w:rPr>
          <w:rFonts w:ascii="Helvetica" w:eastAsia="Times New Roman" w:hAnsi="Helvetica" w:cs="Helvetica"/>
          <w:color w:val="000000"/>
          <w:sz w:val="20"/>
          <w:szCs w:val="20"/>
        </w:rPr>
        <w:t>, ketentuan Pasal 54 KUHP Nasional</w:t>
      </w:r>
      <w:r w:rsidR="0076604D">
        <w:rPr>
          <w:rFonts w:ascii="Helvetica" w:eastAsia="Times New Roman" w:hAnsi="Helvetica" w:cs="Helvetica"/>
          <w:color w:val="000000"/>
          <w:sz w:val="20"/>
          <w:szCs w:val="20"/>
        </w:rPr>
        <w:t xml:space="preserve"> yang</w:t>
      </w:r>
      <w:r w:rsidRPr="008E4F53">
        <w:rPr>
          <w:rFonts w:ascii="Helvetica" w:eastAsia="Times New Roman" w:hAnsi="Helvetica" w:cs="Helvetica"/>
          <w:color w:val="000000"/>
          <w:sz w:val="20"/>
          <w:szCs w:val="20"/>
        </w:rPr>
        <w:t xml:space="preserve"> mengatur konsep dari asas </w:t>
      </w:r>
      <w:r w:rsidRPr="0076604D">
        <w:rPr>
          <w:rFonts w:ascii="Helvetica" w:eastAsia="Times New Roman" w:hAnsi="Helvetica" w:cs="Helvetica"/>
          <w:i/>
          <w:iCs/>
          <w:color w:val="000000"/>
          <w:sz w:val="20"/>
          <w:szCs w:val="20"/>
        </w:rPr>
        <w:t>Rechterilijke Pardon</w:t>
      </w:r>
      <w:r w:rsidRPr="008E4F53">
        <w:rPr>
          <w:rFonts w:ascii="Helvetica" w:eastAsia="Times New Roman" w:hAnsi="Helvetica" w:cs="Helvetica"/>
          <w:color w:val="000000"/>
          <w:sz w:val="20"/>
          <w:szCs w:val="20"/>
        </w:rPr>
        <w:t xml:space="preserve"> atau pemaafan hakim dalam tindak pidana. </w:t>
      </w:r>
    </w:p>
    <w:p w14:paraId="30D48BB8" w14:textId="01AD7C2C" w:rsidR="00DF6B70" w:rsidRDefault="008E4F53" w:rsidP="0076604D">
      <w:pPr>
        <w:pStyle w:val="ListParagraph"/>
        <w:contextualSpacing w:val="0"/>
        <w:rPr>
          <w:rFonts w:ascii="Helvetica" w:eastAsia="Times New Roman" w:hAnsi="Helvetica" w:cs="Helvetica"/>
          <w:color w:val="000000"/>
          <w:sz w:val="20"/>
          <w:szCs w:val="20"/>
        </w:rPr>
      </w:pPr>
      <w:r w:rsidRPr="008E4F53">
        <w:rPr>
          <w:rFonts w:ascii="Helvetica" w:eastAsia="Times New Roman" w:hAnsi="Helvetica" w:cs="Helvetica"/>
          <w:color w:val="000000"/>
          <w:sz w:val="20"/>
          <w:szCs w:val="20"/>
        </w:rPr>
        <w:t>Dalam perkembangannya pemerintah sedang menyusun RPP tentang penyelesaian perkara berdasarkan pendekatan keadilan restoratif. Kejaksaan berperan penting untuk mendorong pendekatan keadilan restoratif dapat</w:t>
      </w:r>
      <w:r w:rsidR="0076604D">
        <w:rPr>
          <w:rFonts w:ascii="Helvetica" w:eastAsia="Times New Roman" w:hAnsi="Helvetica" w:cs="Helvetica"/>
          <w:color w:val="000000"/>
          <w:sz w:val="20"/>
          <w:szCs w:val="20"/>
        </w:rPr>
        <w:t xml:space="preserve"> </w:t>
      </w:r>
      <w:r w:rsidR="0076604D" w:rsidRPr="0076604D">
        <w:rPr>
          <w:rFonts w:ascii="Helvetica" w:eastAsia="Times New Roman" w:hAnsi="Helvetica" w:cs="Helvetica"/>
          <w:color w:val="000000"/>
          <w:sz w:val="20"/>
          <w:szCs w:val="20"/>
        </w:rPr>
        <w:t>diimplementasikan dalam satu kesatuan proses peradilan pidana sehingga terwujudnya keharmonisan peraturan pada masing-masing institusi penegak hukum.</w:t>
      </w:r>
    </w:p>
    <w:p w14:paraId="644BD952" w14:textId="02EC6F71" w:rsidR="0076604D" w:rsidRDefault="0076604D" w:rsidP="0076604D">
      <w:pPr>
        <w:pStyle w:val="ListParagraph"/>
        <w:numPr>
          <w:ilvl w:val="0"/>
          <w:numId w:val="2"/>
        </w:numPr>
        <w:contextualSpacing w:val="0"/>
        <w:rPr>
          <w:rFonts w:ascii="Helvetica" w:eastAsia="Times New Roman" w:hAnsi="Helvetica" w:cs="Helvetica"/>
          <w:color w:val="000000"/>
          <w:sz w:val="20"/>
          <w:szCs w:val="20"/>
        </w:rPr>
      </w:pPr>
      <w:r w:rsidRPr="0076604D">
        <w:rPr>
          <w:rFonts w:ascii="Helvetica" w:eastAsia="Times New Roman" w:hAnsi="Helvetica" w:cs="Helvetica"/>
          <w:b/>
          <w:bCs/>
          <w:color w:val="000000"/>
          <w:sz w:val="20"/>
          <w:szCs w:val="20"/>
        </w:rPr>
        <w:t>Ketiga</w:t>
      </w:r>
      <w:r w:rsidRPr="0076604D">
        <w:rPr>
          <w:rFonts w:ascii="Helvetica" w:eastAsia="Times New Roman" w:hAnsi="Helvetica" w:cs="Helvetica"/>
          <w:color w:val="000000"/>
          <w:sz w:val="20"/>
          <w:szCs w:val="20"/>
        </w:rPr>
        <w:t>, ketentuan Pasal 69 ayat (2) KUHP Nasional, mengatur mengenai tata cara perubahan pidana penjara seumur hidup menjadi pidana penjara 20 (dua puluh) tahun diatur dalam Peraturan Pemerintah, apabila mengacu pada Undang-Undang Nomor 5 Tahun 2010 tentang Grasi, maka perubahan tersebut menjadi domain Presiden dalam memberikan Grasi dengan pertimbangan Mahkamah Agung. Kejaksaan dalam hal ini perlu untuk terlibat sebagai proses pemberian pertimbangan Grasi mengingat peran Penuntut Umum sebagai pelaksana putusan pengadilan</w:t>
      </w:r>
      <w:r w:rsidR="00454E93">
        <w:rPr>
          <w:rFonts w:ascii="Helvetica" w:eastAsia="Times New Roman" w:hAnsi="Helvetica" w:cs="Helvetica"/>
          <w:color w:val="000000"/>
          <w:sz w:val="20"/>
          <w:szCs w:val="20"/>
        </w:rPr>
        <w:t>;</w:t>
      </w:r>
      <w:r w:rsidRPr="0076604D">
        <w:rPr>
          <w:rFonts w:ascii="Helvetica" w:eastAsia="Times New Roman" w:hAnsi="Helvetica" w:cs="Helvetica"/>
          <w:color w:val="000000"/>
          <w:sz w:val="20"/>
          <w:szCs w:val="20"/>
        </w:rPr>
        <w:t xml:space="preserve"> </w:t>
      </w:r>
    </w:p>
    <w:p w14:paraId="384FD82E" w14:textId="3E7EA291" w:rsidR="0076604D" w:rsidRDefault="0076604D" w:rsidP="0076604D">
      <w:pPr>
        <w:pStyle w:val="ListParagraph"/>
        <w:numPr>
          <w:ilvl w:val="0"/>
          <w:numId w:val="2"/>
        </w:numPr>
        <w:contextualSpacing w:val="0"/>
        <w:rPr>
          <w:rFonts w:ascii="Helvetica" w:eastAsia="Times New Roman" w:hAnsi="Helvetica" w:cs="Helvetica"/>
          <w:color w:val="000000"/>
          <w:sz w:val="20"/>
          <w:szCs w:val="20"/>
        </w:rPr>
      </w:pPr>
      <w:r w:rsidRPr="0076604D">
        <w:rPr>
          <w:rFonts w:ascii="Helvetica" w:eastAsia="Times New Roman" w:hAnsi="Helvetica" w:cs="Helvetica"/>
          <w:b/>
          <w:bCs/>
          <w:color w:val="000000"/>
          <w:sz w:val="20"/>
          <w:szCs w:val="20"/>
        </w:rPr>
        <w:t>Keempat</w:t>
      </w:r>
      <w:r w:rsidRPr="0076604D">
        <w:rPr>
          <w:rFonts w:ascii="Helvetica" w:eastAsia="Times New Roman" w:hAnsi="Helvetica" w:cs="Helvetica"/>
          <w:color w:val="000000"/>
          <w:sz w:val="20"/>
          <w:szCs w:val="20"/>
        </w:rPr>
        <w:t>, ketentuan Pasal 76 Ayat (6) KUHP Nasional, mengatur bahwa Jaksa dapat mengusulkan pengurangan masa pengawasan kepada hakim jika</w:t>
      </w:r>
      <w:r>
        <w:rPr>
          <w:rFonts w:ascii="Helvetica" w:eastAsia="Times New Roman" w:hAnsi="Helvetica" w:cs="Helvetica"/>
          <w:color w:val="000000"/>
          <w:sz w:val="20"/>
          <w:szCs w:val="20"/>
        </w:rPr>
        <w:t xml:space="preserve"> </w:t>
      </w:r>
      <w:r w:rsidRPr="0076604D">
        <w:rPr>
          <w:rFonts w:ascii="Helvetica" w:eastAsia="Times New Roman" w:hAnsi="Helvetica" w:cs="Helvetica"/>
          <w:color w:val="000000"/>
          <w:sz w:val="20"/>
          <w:szCs w:val="20"/>
        </w:rPr>
        <w:t>selama dalam pengawasan terpidana menunjukkan kelakuan yang baik berdasarkan pertimbangan pembimbing kemasyarakatan</w:t>
      </w:r>
      <w:r w:rsidR="00454E93">
        <w:rPr>
          <w:rFonts w:ascii="Helvetica" w:eastAsia="Times New Roman" w:hAnsi="Helvetica" w:cs="Helvetica"/>
          <w:color w:val="000000"/>
          <w:sz w:val="20"/>
          <w:szCs w:val="20"/>
        </w:rPr>
        <w:t>;</w:t>
      </w:r>
    </w:p>
    <w:p w14:paraId="7BF08DA6" w14:textId="4B96962B" w:rsidR="0076604D" w:rsidRDefault="0076604D" w:rsidP="0076604D">
      <w:pPr>
        <w:pStyle w:val="ListParagraph"/>
        <w:numPr>
          <w:ilvl w:val="0"/>
          <w:numId w:val="2"/>
        </w:numPr>
        <w:contextualSpacing w:val="0"/>
        <w:rPr>
          <w:rFonts w:ascii="Helvetica" w:eastAsia="Times New Roman" w:hAnsi="Helvetica" w:cs="Helvetica"/>
          <w:color w:val="000000"/>
          <w:sz w:val="20"/>
          <w:szCs w:val="20"/>
        </w:rPr>
      </w:pPr>
      <w:r w:rsidRPr="0076604D">
        <w:rPr>
          <w:rFonts w:ascii="Helvetica" w:eastAsia="Times New Roman" w:hAnsi="Helvetica" w:cs="Helvetica"/>
          <w:b/>
          <w:bCs/>
          <w:color w:val="000000"/>
          <w:sz w:val="20"/>
          <w:szCs w:val="20"/>
        </w:rPr>
        <w:t>Kelima</w:t>
      </w:r>
      <w:r w:rsidRPr="0076604D">
        <w:rPr>
          <w:rFonts w:ascii="Helvetica" w:eastAsia="Times New Roman" w:hAnsi="Helvetica" w:cs="Helvetica"/>
          <w:color w:val="000000"/>
          <w:sz w:val="20"/>
          <w:szCs w:val="20"/>
        </w:rPr>
        <w:t>, ketentuan Pasal 110 Ayat (3) KUHP Nasional, mengatur bahwa Jaksa diberikan kewenangan menghentikan perawatan di rumah sakit jiwa untuk diusulkan kepada hakim dan tata caranya akan diatur dalam PP</w:t>
      </w:r>
      <w:r w:rsidR="00454E93">
        <w:rPr>
          <w:rFonts w:ascii="Helvetica" w:eastAsia="Times New Roman" w:hAnsi="Helvetica" w:cs="Helvetica"/>
          <w:color w:val="000000"/>
          <w:sz w:val="20"/>
          <w:szCs w:val="20"/>
        </w:rPr>
        <w:t>;</w:t>
      </w:r>
      <w:r w:rsidRPr="0076604D">
        <w:rPr>
          <w:rFonts w:ascii="Helvetica" w:eastAsia="Times New Roman" w:hAnsi="Helvetica" w:cs="Helvetica"/>
          <w:color w:val="000000"/>
          <w:sz w:val="20"/>
          <w:szCs w:val="20"/>
        </w:rPr>
        <w:t xml:space="preserve"> </w:t>
      </w:r>
    </w:p>
    <w:p w14:paraId="076FB8FD" w14:textId="3D1DE4A9" w:rsidR="0076604D" w:rsidRDefault="0076604D" w:rsidP="0076604D">
      <w:pPr>
        <w:pStyle w:val="ListParagraph"/>
        <w:numPr>
          <w:ilvl w:val="0"/>
          <w:numId w:val="2"/>
        </w:numPr>
        <w:contextualSpacing w:val="0"/>
        <w:rPr>
          <w:rFonts w:ascii="Helvetica" w:eastAsia="Times New Roman" w:hAnsi="Helvetica" w:cs="Helvetica"/>
          <w:color w:val="000000"/>
          <w:sz w:val="20"/>
          <w:szCs w:val="20"/>
        </w:rPr>
      </w:pPr>
      <w:r w:rsidRPr="0076604D">
        <w:rPr>
          <w:rFonts w:ascii="Helvetica" w:eastAsia="Times New Roman" w:hAnsi="Helvetica" w:cs="Helvetica"/>
          <w:b/>
          <w:bCs/>
          <w:color w:val="000000"/>
          <w:sz w:val="20"/>
          <w:szCs w:val="20"/>
        </w:rPr>
        <w:t>Keenam</w:t>
      </w:r>
      <w:r w:rsidRPr="0076604D">
        <w:rPr>
          <w:rFonts w:ascii="Helvetica" w:eastAsia="Times New Roman" w:hAnsi="Helvetica" w:cs="Helvetica"/>
          <w:color w:val="000000"/>
          <w:sz w:val="20"/>
          <w:szCs w:val="20"/>
        </w:rPr>
        <w:t>, ketentuan Pasal 111 KUHP Nasional, mengatur tata cara pidana dan tindakan akan diatur dalam peraturan pemerintah. Tindakan sendiri dapat dikenakan bersama-sama dengan pidana pokok berupa konseling, rehabilitasi, pelatihan kerja, perawatan di lembaga dan perbaikan akibat tindak pidana</w:t>
      </w:r>
      <w:r w:rsidR="00454E93">
        <w:rPr>
          <w:rFonts w:ascii="Helvetica" w:eastAsia="Times New Roman" w:hAnsi="Helvetica" w:cs="Helvetica"/>
          <w:color w:val="000000"/>
          <w:sz w:val="20"/>
          <w:szCs w:val="20"/>
        </w:rPr>
        <w:t>;</w:t>
      </w:r>
    </w:p>
    <w:p w14:paraId="343B7764" w14:textId="7FD65EF5" w:rsidR="0076604D" w:rsidRPr="008E4F53" w:rsidRDefault="00454E93" w:rsidP="0076604D">
      <w:pPr>
        <w:pStyle w:val="ListParagraph"/>
        <w:numPr>
          <w:ilvl w:val="0"/>
          <w:numId w:val="2"/>
        </w:numPr>
        <w:contextualSpacing w:val="0"/>
        <w:rPr>
          <w:rFonts w:ascii="Helvetica" w:eastAsia="Times New Roman" w:hAnsi="Helvetica" w:cs="Helvetica"/>
          <w:color w:val="000000"/>
          <w:sz w:val="20"/>
          <w:szCs w:val="20"/>
        </w:rPr>
      </w:pPr>
      <w:r w:rsidRPr="00454E93">
        <w:rPr>
          <w:rFonts w:ascii="Helvetica" w:eastAsia="Times New Roman" w:hAnsi="Helvetica" w:cs="Helvetica"/>
          <w:b/>
          <w:bCs/>
          <w:color w:val="000000"/>
          <w:sz w:val="20"/>
          <w:szCs w:val="20"/>
        </w:rPr>
        <w:t>Ketujuh</w:t>
      </w:r>
      <w:r w:rsidRPr="00454E93">
        <w:rPr>
          <w:rFonts w:ascii="Helvetica" w:eastAsia="Times New Roman" w:hAnsi="Helvetica" w:cs="Helvetica"/>
          <w:color w:val="000000"/>
          <w:sz w:val="20"/>
          <w:szCs w:val="20"/>
        </w:rPr>
        <w:t>, ketentuan Pasal 124 KUHP menyebutkan bahwa dalam Pasal 118 s.d Pasal 123 KUHP akan diatur dengan Peraturan Pemerintah. Dimana pasal</w:t>
      </w:r>
      <w:r>
        <w:rPr>
          <w:rFonts w:ascii="Helvetica" w:eastAsia="Times New Roman" w:hAnsi="Helvetica" w:cs="Helvetica"/>
          <w:color w:val="000000"/>
          <w:sz w:val="20"/>
          <w:szCs w:val="20"/>
        </w:rPr>
        <w:t>-</w:t>
      </w:r>
      <w:r w:rsidRPr="00454E93">
        <w:rPr>
          <w:rFonts w:ascii="Helvetica" w:eastAsia="Times New Roman" w:hAnsi="Helvetica" w:cs="Helvetica"/>
          <w:color w:val="000000"/>
          <w:sz w:val="20"/>
          <w:szCs w:val="20"/>
        </w:rPr>
        <w:t>pasal tersebut mengatur mengenai pidana dan</w:t>
      </w:r>
      <w:r>
        <w:rPr>
          <w:rFonts w:ascii="Helvetica" w:eastAsia="Times New Roman" w:hAnsi="Helvetica" w:cs="Helvetica"/>
          <w:color w:val="000000"/>
          <w:sz w:val="20"/>
          <w:szCs w:val="20"/>
        </w:rPr>
        <w:t xml:space="preserve"> </w:t>
      </w:r>
      <w:r w:rsidRPr="00454E93">
        <w:rPr>
          <w:rFonts w:ascii="Helvetica" w:eastAsia="Times New Roman" w:hAnsi="Helvetica" w:cs="Helvetica"/>
          <w:color w:val="000000"/>
          <w:sz w:val="20"/>
          <w:szCs w:val="20"/>
        </w:rPr>
        <w:t>tindakan bagi korporasi, untuk itu peran Kejaksaan mendorong agar pembuatan PP tersebut diperlukan pola pemidanaan terhadap korporasi dapat sesuai dengan prinsip-prinsip pertanggungjawaban pidana korporasi maupun selaras dengan tujuan pemidanaan itu sendiri.</w:t>
      </w:r>
    </w:p>
    <w:p w14:paraId="6EEE4F4A" w14:textId="6E634D62" w:rsidR="00DF6B70" w:rsidRDefault="00454E93" w:rsidP="00772C06">
      <w:pPr>
        <w:ind w:right="6"/>
        <w:rPr>
          <w:rFonts w:ascii="Helvetica" w:eastAsia="Times New Roman" w:hAnsi="Helvetica" w:cs="Helvetica"/>
          <w:color w:val="000000"/>
          <w:sz w:val="20"/>
          <w:szCs w:val="20"/>
        </w:rPr>
      </w:pPr>
      <w:r>
        <w:rPr>
          <w:rFonts w:ascii="Helvetica" w:eastAsia="Times New Roman" w:hAnsi="Helvetica" w:cs="Helvetica"/>
          <w:color w:val="000000"/>
          <w:sz w:val="20"/>
          <w:szCs w:val="20"/>
        </w:rPr>
        <w:t xml:space="preserve">Sebelum mengakhiri sambutannya, Jaksa Agung mengajak seluruh </w:t>
      </w:r>
      <w:r>
        <w:rPr>
          <w:rFonts w:ascii="Helvetica" w:eastAsia="Times New Roman" w:hAnsi="Helvetica" w:cs="Helvetica"/>
          <w:i/>
          <w:iCs/>
          <w:color w:val="000000"/>
          <w:sz w:val="20"/>
          <w:szCs w:val="20"/>
        </w:rPr>
        <w:t xml:space="preserve">stakeholder </w:t>
      </w:r>
      <w:r w:rsidRPr="00454E93">
        <w:rPr>
          <w:rFonts w:ascii="Helvetica" w:eastAsia="Times New Roman" w:hAnsi="Helvetica" w:cs="Helvetica"/>
          <w:color w:val="000000"/>
          <w:sz w:val="20"/>
          <w:szCs w:val="20"/>
        </w:rPr>
        <w:t>untuk saling bersinergi, bekerja sama, dan berkolaborasi dalam hal peningkatan keilmuan</w:t>
      </w:r>
      <w:r>
        <w:rPr>
          <w:rFonts w:ascii="Helvetica" w:eastAsia="Times New Roman" w:hAnsi="Helvetica" w:cs="Helvetica"/>
          <w:color w:val="000000"/>
          <w:sz w:val="20"/>
          <w:szCs w:val="20"/>
        </w:rPr>
        <w:t>.</w:t>
      </w:r>
      <w:r w:rsidRPr="00454E93">
        <w:rPr>
          <w:rFonts w:ascii="Helvetica" w:eastAsia="Times New Roman" w:hAnsi="Helvetica" w:cs="Helvetica"/>
          <w:color w:val="000000"/>
          <w:sz w:val="20"/>
          <w:szCs w:val="20"/>
        </w:rPr>
        <w:t xml:space="preserve"> </w:t>
      </w:r>
      <w:r>
        <w:rPr>
          <w:rFonts w:ascii="Helvetica" w:eastAsia="Times New Roman" w:hAnsi="Helvetica" w:cs="Helvetica"/>
          <w:color w:val="000000"/>
          <w:sz w:val="20"/>
          <w:szCs w:val="20"/>
        </w:rPr>
        <w:t>S</w:t>
      </w:r>
      <w:r w:rsidRPr="00454E93">
        <w:rPr>
          <w:rFonts w:ascii="Helvetica" w:eastAsia="Times New Roman" w:hAnsi="Helvetica" w:cs="Helvetica"/>
          <w:color w:val="000000"/>
          <w:sz w:val="20"/>
          <w:szCs w:val="20"/>
        </w:rPr>
        <w:t>alah satunya untuk menyamakan persepsi khususnya tentang kedudukan Jaksa pada rencana peraturan pemerintah terkait pelaksanaan KUHP Nasional baru serta arah penegakan hukum ke depannya menuju Indonesia Emas 2045</w:t>
      </w:r>
      <w:r>
        <w:rPr>
          <w:rFonts w:ascii="Helvetica" w:eastAsia="Times New Roman" w:hAnsi="Helvetica" w:cs="Helvetica"/>
          <w:color w:val="000000"/>
          <w:sz w:val="20"/>
          <w:szCs w:val="20"/>
        </w:rPr>
        <w:t>.</w:t>
      </w:r>
    </w:p>
    <w:p w14:paraId="7F04B894" w14:textId="552D5203" w:rsidR="00454E93" w:rsidRPr="00454E93" w:rsidRDefault="00454E93" w:rsidP="00772C06">
      <w:pPr>
        <w:ind w:right="6"/>
        <w:rPr>
          <w:rFonts w:ascii="Helvetica" w:eastAsia="Times New Roman" w:hAnsi="Helvetica" w:cs="Helvetica"/>
          <w:color w:val="000000"/>
          <w:sz w:val="20"/>
          <w:szCs w:val="20"/>
        </w:rPr>
      </w:pPr>
      <w:r>
        <w:rPr>
          <w:rFonts w:ascii="Helvetica" w:eastAsia="Times New Roman" w:hAnsi="Helvetica" w:cs="Helvetica"/>
          <w:color w:val="000000"/>
          <w:sz w:val="20"/>
          <w:szCs w:val="20"/>
        </w:rPr>
        <w:t>“</w:t>
      </w:r>
      <w:r w:rsidRPr="00454E93">
        <w:rPr>
          <w:rFonts w:ascii="Helvetica" w:eastAsia="Times New Roman" w:hAnsi="Helvetica" w:cs="Helvetica"/>
          <w:color w:val="000000"/>
          <w:sz w:val="20"/>
          <w:szCs w:val="20"/>
        </w:rPr>
        <w:t xml:space="preserve">Semoga dengan adanya forum diskusi ini nantinya dapat mendorong Kejaksaan dan </w:t>
      </w:r>
      <w:r w:rsidRPr="00454E93">
        <w:rPr>
          <w:rFonts w:ascii="Helvetica" w:eastAsia="Times New Roman" w:hAnsi="Helvetica" w:cs="Helvetica"/>
          <w:i/>
          <w:iCs/>
          <w:color w:val="000000"/>
          <w:sz w:val="20"/>
          <w:szCs w:val="20"/>
        </w:rPr>
        <w:t>stakeholders</w:t>
      </w:r>
      <w:r w:rsidRPr="00454E93">
        <w:rPr>
          <w:rFonts w:ascii="Helvetica" w:eastAsia="Times New Roman" w:hAnsi="Helvetica" w:cs="Helvetica"/>
          <w:color w:val="000000"/>
          <w:sz w:val="20"/>
          <w:szCs w:val="20"/>
        </w:rPr>
        <w:t xml:space="preserve"> pada kementerian/lembaga beserta para Akademisi dapat mempersamakan pemikiran dan perspektif tentang arah kebijakan supremasi hukum khususnya yang berhubungan dengan peran Kejaksaan</w:t>
      </w:r>
      <w:r>
        <w:rPr>
          <w:rFonts w:ascii="Helvetica" w:eastAsia="Times New Roman" w:hAnsi="Helvetica" w:cs="Helvetica"/>
          <w:color w:val="000000"/>
          <w:sz w:val="20"/>
          <w:szCs w:val="20"/>
        </w:rPr>
        <w:t>,” pungkas Jaksa Agung.</w:t>
      </w:r>
    </w:p>
    <w:p w14:paraId="4622DDC6" w14:textId="310A9604" w:rsidR="0048313E" w:rsidRPr="00EC2187" w:rsidRDefault="00454E93" w:rsidP="00772C06">
      <w:pPr>
        <w:ind w:right="6"/>
        <w:rPr>
          <w:rFonts w:ascii="Helvetica" w:eastAsia="Times New Roman" w:hAnsi="Helvetica" w:cs="Helvetica"/>
          <w:color w:val="000000"/>
          <w:sz w:val="20"/>
          <w:szCs w:val="20"/>
        </w:rPr>
      </w:pPr>
      <w:r>
        <w:rPr>
          <w:rFonts w:ascii="Helvetica" w:eastAsia="Times New Roman" w:hAnsi="Helvetica" w:cs="Helvetica"/>
          <w:color w:val="000000"/>
          <w:sz w:val="20"/>
          <w:szCs w:val="20"/>
        </w:rPr>
        <w:t>Turut hadir dalam acara ini yaitu Menteri Hukum dan Hak Asasi Manusia RI Yasonna Laoly</w:t>
      </w:r>
      <w:r w:rsidR="00051339">
        <w:rPr>
          <w:rFonts w:ascii="Helvetica" w:eastAsia="Times New Roman" w:hAnsi="Helvetica" w:cs="Helvetica"/>
          <w:color w:val="000000"/>
          <w:sz w:val="20"/>
          <w:szCs w:val="20"/>
        </w:rPr>
        <w:t xml:space="preserve">, Kepala Badan Perencanaan Pembangunan Nasional Suharso Monoarfa, Ketua Komisi Kejaksaan RI Pujiyono Suwadi, Ketua Komisi Yudisial RI Amzulian Rifai, </w:t>
      </w:r>
      <w:r w:rsidR="008C0E79">
        <w:rPr>
          <w:rFonts w:ascii="Helvetica" w:eastAsia="Times New Roman" w:hAnsi="Helvetica" w:cs="Helvetica"/>
          <w:color w:val="000000"/>
          <w:sz w:val="20"/>
          <w:szCs w:val="20"/>
        </w:rPr>
        <w:t xml:space="preserve">Akademisi Prof. Harkristuti Harkrisnowo, Prof. Indriyanto Seno Adji, </w:t>
      </w:r>
      <w:r w:rsidR="00051339">
        <w:rPr>
          <w:rFonts w:ascii="Helvetica" w:eastAsia="Times New Roman" w:hAnsi="Helvetica" w:cs="Helvetica"/>
          <w:color w:val="000000"/>
          <w:sz w:val="20"/>
          <w:szCs w:val="20"/>
        </w:rPr>
        <w:t xml:space="preserve">Wakil Jaksa Agung Feri Wibisono, Para Jaksa Agung Muda, Para Kepala Badan, Para Staf Ahli Jaksa Agung, Para Pejabat Eselon II di Lingkungan Kejaksaan Agung, Para Kepala Kejaksaan Tinggi yang mengikuti secara daring dan luring, Para Dekan Fakultas Hukum beserta </w:t>
      </w:r>
      <w:r w:rsidR="00FE682D">
        <w:rPr>
          <w:rFonts w:ascii="Helvetica" w:eastAsia="Times New Roman" w:hAnsi="Helvetica" w:cs="Helvetica"/>
          <w:color w:val="000000"/>
          <w:sz w:val="20"/>
          <w:szCs w:val="20"/>
        </w:rPr>
        <w:t>Para Pengajar</w:t>
      </w:r>
      <w:r w:rsidR="00051339">
        <w:rPr>
          <w:rFonts w:ascii="Helvetica" w:eastAsia="Times New Roman" w:hAnsi="Helvetica" w:cs="Helvetica"/>
          <w:color w:val="000000"/>
          <w:sz w:val="20"/>
          <w:szCs w:val="20"/>
        </w:rPr>
        <w:t xml:space="preserve"> dan Mahasiswa.</w:t>
      </w:r>
      <w:r w:rsidR="0048313E">
        <w:rPr>
          <w:rFonts w:ascii="Helvetica" w:hAnsi="Helvetica" w:cs="Helvetica"/>
          <w:sz w:val="20"/>
          <w:szCs w:val="20"/>
        </w:rPr>
        <w:t xml:space="preserve"> (K.3.3.1)</w:t>
      </w:r>
    </w:p>
    <w:p w14:paraId="345D4DF7" w14:textId="77777777" w:rsidR="0048313E" w:rsidRDefault="0048313E" w:rsidP="00772C06">
      <w:pPr>
        <w:ind w:right="6"/>
        <w:rPr>
          <w:rFonts w:ascii="Helvetica" w:hAnsi="Helvetica" w:cs="Helvetica"/>
          <w:sz w:val="20"/>
          <w:szCs w:val="20"/>
        </w:rPr>
      </w:pPr>
    </w:p>
    <w:p w14:paraId="0DB07A13" w14:textId="77777777" w:rsidR="00EE0699" w:rsidRPr="00EE0699" w:rsidRDefault="00EE0699" w:rsidP="00EE0699">
      <w:pPr>
        <w:spacing w:after="0"/>
        <w:ind w:right="135"/>
        <w:rPr>
          <w:rFonts w:ascii="Helvetica Neue" w:eastAsia="Helvetica Neue" w:hAnsi="Helvetica Neue" w:cs="Helvetica Neue"/>
          <w:sz w:val="20"/>
          <w:szCs w:val="20"/>
        </w:rPr>
      </w:pPr>
      <w:r w:rsidRPr="00EE0699">
        <w:rPr>
          <w:rFonts w:ascii="Helvetica Neue" w:eastAsia="Helvetica Neue" w:hAnsi="Helvetica Neue" w:cs="Helvetica Neue"/>
          <w:color w:val="000000"/>
          <w:sz w:val="20"/>
          <w:szCs w:val="20"/>
        </w:rPr>
        <w:t>Jakarta, 1 Agustus 2024</w:t>
      </w:r>
    </w:p>
    <w:p w14:paraId="4647E86B" w14:textId="77777777" w:rsidR="00EE0699" w:rsidRPr="00EE0699" w:rsidRDefault="00EE0699" w:rsidP="00EE0699">
      <w:pPr>
        <w:spacing w:after="0"/>
        <w:ind w:right="135"/>
        <w:rPr>
          <w:rFonts w:ascii="Helvetica Neue" w:eastAsia="Helvetica Neue" w:hAnsi="Helvetica Neue" w:cs="Helvetica Neue"/>
          <w:sz w:val="20"/>
          <w:szCs w:val="20"/>
        </w:rPr>
      </w:pPr>
      <w:r w:rsidRPr="00EE0699">
        <w:rPr>
          <w:rFonts w:ascii="Helvetica Neue" w:eastAsia="Helvetica Neue" w:hAnsi="Helvetica Neue" w:cs="Helvetica Neue"/>
          <w:color w:val="000000"/>
          <w:sz w:val="20"/>
          <w:szCs w:val="20"/>
        </w:rPr>
        <w:t>KEPALA PUSAT PENERANGAN HUKUM</w:t>
      </w:r>
    </w:p>
    <w:p w14:paraId="4FAC2F94" w14:textId="77777777" w:rsidR="00EE0699" w:rsidRPr="00EE0699" w:rsidRDefault="00EE0699" w:rsidP="00EE0699">
      <w:pPr>
        <w:spacing w:after="0"/>
        <w:ind w:right="135"/>
        <w:rPr>
          <w:rFonts w:ascii="Helvetica Neue" w:eastAsia="Helvetica Neue" w:hAnsi="Helvetica Neue" w:cs="Helvetica Neue"/>
          <w:sz w:val="20"/>
          <w:szCs w:val="20"/>
        </w:rPr>
      </w:pPr>
      <w:r w:rsidRPr="00EE0699">
        <w:rPr>
          <w:rFonts w:ascii="Helvetica Neue" w:eastAsia="Helvetica Neue" w:hAnsi="Helvetica Neue" w:cs="Helvetica Neue"/>
          <w:sz w:val="20"/>
          <w:szCs w:val="20"/>
        </w:rPr>
        <w:br/>
      </w:r>
    </w:p>
    <w:p w14:paraId="1BAA3163" w14:textId="77777777" w:rsidR="00EE0699" w:rsidRPr="00EE0699" w:rsidRDefault="00EE0699" w:rsidP="00EE0699">
      <w:pPr>
        <w:spacing w:after="0"/>
        <w:ind w:right="135"/>
        <w:rPr>
          <w:rFonts w:ascii="Helvetica Neue" w:eastAsia="Helvetica Neue" w:hAnsi="Helvetica Neue" w:cs="Helvetica Neue"/>
          <w:sz w:val="20"/>
          <w:szCs w:val="20"/>
        </w:rPr>
      </w:pPr>
    </w:p>
    <w:p w14:paraId="6B3556AA" w14:textId="77777777" w:rsidR="00EE0699" w:rsidRPr="00EE0699" w:rsidRDefault="00EE0699" w:rsidP="00EE0699">
      <w:pPr>
        <w:spacing w:after="0"/>
        <w:ind w:right="135"/>
        <w:rPr>
          <w:rFonts w:ascii="Helvetica Neue" w:eastAsia="Helvetica Neue" w:hAnsi="Helvetica Neue" w:cs="Helvetica Neue"/>
          <w:sz w:val="20"/>
          <w:szCs w:val="20"/>
        </w:rPr>
      </w:pPr>
      <w:r w:rsidRPr="00EE0699">
        <w:rPr>
          <w:rFonts w:ascii="Helvetica Neue" w:eastAsia="Helvetica Neue" w:hAnsi="Helvetica Neue" w:cs="Helvetica Neue"/>
          <w:color w:val="000000"/>
          <w:sz w:val="20"/>
          <w:szCs w:val="20"/>
        </w:rPr>
        <w:t>Dr. HARLI SIREGAR, S.H., M.Hum.</w:t>
      </w:r>
    </w:p>
    <w:p w14:paraId="784A9E55" w14:textId="77777777" w:rsidR="00EE0699" w:rsidRPr="00EE0699" w:rsidRDefault="00EE0699" w:rsidP="00EE0699">
      <w:pPr>
        <w:spacing w:after="0"/>
        <w:rPr>
          <w:rFonts w:ascii="Helvetica Neue" w:eastAsia="Helvetica Neue" w:hAnsi="Helvetica Neue" w:cs="Helvetica Neue"/>
          <w:color w:val="000000"/>
          <w:sz w:val="14"/>
          <w:szCs w:val="14"/>
        </w:rPr>
      </w:pPr>
      <w:r w:rsidRPr="00EE0699">
        <w:rPr>
          <w:rFonts w:ascii="Helvetica Neue" w:eastAsia="Helvetica Neue" w:hAnsi="Helvetica Neue" w:cs="Helvetica Neue"/>
          <w:color w:val="000000"/>
          <w:sz w:val="14"/>
          <w:szCs w:val="14"/>
        </w:rPr>
        <w:t>Keterangan lebih lanjut dapat menghubungi </w:t>
      </w:r>
    </w:p>
    <w:p w14:paraId="61A91657" w14:textId="77777777" w:rsidR="00EE0699" w:rsidRPr="00EE0699" w:rsidRDefault="00EE0699" w:rsidP="00EE0699">
      <w:pPr>
        <w:spacing w:after="0"/>
        <w:rPr>
          <w:rFonts w:ascii="Helvetica Neue" w:eastAsia="Helvetica Neue" w:hAnsi="Helvetica Neue" w:cs="Helvetica Neue"/>
          <w:color w:val="000000"/>
          <w:sz w:val="14"/>
          <w:szCs w:val="14"/>
        </w:rPr>
      </w:pPr>
      <w:r w:rsidRPr="00EE0699">
        <w:rPr>
          <w:rFonts w:ascii="Helvetica Neue" w:eastAsia="Helvetica Neue" w:hAnsi="Helvetica Neue" w:cs="Helvetica Neue"/>
          <w:color w:val="000000"/>
          <w:sz w:val="14"/>
          <w:szCs w:val="14"/>
        </w:rPr>
        <w:t>Agus Kurniawan, S.H., M.H., CSSL. / Kabid Media dan Kehumasan </w:t>
      </w:r>
    </w:p>
    <w:p w14:paraId="2ECB045D" w14:textId="77777777" w:rsidR="00EE0699" w:rsidRPr="00EE0699" w:rsidRDefault="00EE0699" w:rsidP="00EE0699">
      <w:pPr>
        <w:spacing w:after="0"/>
        <w:rPr>
          <w:rFonts w:ascii="Helvetica Neue" w:eastAsia="Helvetica Neue" w:hAnsi="Helvetica Neue" w:cs="Helvetica Neue"/>
          <w:color w:val="000000"/>
          <w:sz w:val="14"/>
          <w:szCs w:val="14"/>
        </w:rPr>
      </w:pPr>
      <w:r w:rsidRPr="00EE0699">
        <w:rPr>
          <w:rFonts w:ascii="Helvetica Neue" w:eastAsia="Helvetica Neue" w:hAnsi="Helvetica Neue" w:cs="Helvetica Neue"/>
          <w:color w:val="000000"/>
          <w:sz w:val="14"/>
          <w:szCs w:val="14"/>
        </w:rPr>
        <w:t xml:space="preserve">Dr. Andri W.S, S.H., S.Sos., M.H. / Kasubid Kehumasan </w:t>
      </w:r>
    </w:p>
    <w:p w14:paraId="3D7327D2" w14:textId="77777777" w:rsidR="00EE0699" w:rsidRPr="00EE0699" w:rsidRDefault="00EE0699" w:rsidP="00EE0699">
      <w:pPr>
        <w:spacing w:after="0"/>
        <w:rPr>
          <w:rFonts w:ascii="Helvetica Neue" w:eastAsia="Helvetica Neue" w:hAnsi="Helvetica Neue" w:cs="Helvetica Neue"/>
          <w:color w:val="000000"/>
          <w:sz w:val="14"/>
          <w:szCs w:val="14"/>
        </w:rPr>
      </w:pPr>
      <w:r w:rsidRPr="00EE0699">
        <w:rPr>
          <w:rFonts w:ascii="Helvetica Neue" w:eastAsia="Helvetica Neue" w:hAnsi="Helvetica Neue" w:cs="Helvetica Neue"/>
          <w:color w:val="000000"/>
          <w:sz w:val="14"/>
          <w:szCs w:val="14"/>
        </w:rPr>
        <w:t>Hp. 081272507936</w:t>
      </w:r>
    </w:p>
    <w:p w14:paraId="05CB7A6F" w14:textId="77777777" w:rsidR="00EE0699" w:rsidRPr="00EE0699" w:rsidRDefault="00EE0699" w:rsidP="00EE0699">
      <w:pPr>
        <w:spacing w:after="0"/>
        <w:rPr>
          <w:rFonts w:ascii="Helvetica Neue" w:eastAsia="Helvetica Neue" w:hAnsi="Helvetica Neue" w:cs="Helvetica Neue"/>
          <w:color w:val="000000"/>
          <w:sz w:val="14"/>
          <w:szCs w:val="14"/>
        </w:rPr>
      </w:pPr>
      <w:r w:rsidRPr="00EE0699">
        <w:rPr>
          <w:rFonts w:ascii="Helvetica Neue" w:eastAsia="Helvetica Neue" w:hAnsi="Helvetica Neue" w:cs="Helvetica Neue"/>
          <w:color w:val="000000"/>
          <w:sz w:val="14"/>
          <w:szCs w:val="14"/>
        </w:rPr>
        <w:t>Email: humas.puspenkum@kejaksaan.go.id</w:t>
      </w:r>
    </w:p>
    <w:p w14:paraId="51D596FE" w14:textId="4D95FA4F" w:rsidR="0048313E" w:rsidRPr="00E81316" w:rsidRDefault="0048313E" w:rsidP="00EE0699">
      <w:pPr>
        <w:spacing w:after="0"/>
        <w:ind w:right="135"/>
        <w:rPr>
          <w:rFonts w:ascii="Helvetica" w:hAnsi="Helvetica" w:cs="Helvetica"/>
          <w:sz w:val="20"/>
          <w:szCs w:val="20"/>
        </w:rPr>
      </w:pPr>
    </w:p>
    <w:sectPr w:rsidR="0048313E" w:rsidRPr="00E81316" w:rsidSect="00CB7F63">
      <w:headerReference w:type="default" r:id="rId8"/>
      <w:pgSz w:w="12242" w:h="20163" w:code="5"/>
      <w:pgMar w:top="1276" w:right="1440" w:bottom="1985"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79D3D7" w14:textId="77777777" w:rsidR="00185611" w:rsidRDefault="00185611" w:rsidP="00E81316">
      <w:pPr>
        <w:spacing w:after="0"/>
      </w:pPr>
      <w:r>
        <w:separator/>
      </w:r>
    </w:p>
  </w:endnote>
  <w:endnote w:type="continuationSeparator" w:id="0">
    <w:p w14:paraId="2619925F" w14:textId="77777777" w:rsidR="00185611" w:rsidRDefault="00185611" w:rsidP="00E813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Helvetica Neue">
    <w:altName w:val="Arial"/>
    <w:charset w:val="00"/>
    <w:family w:val="auto"/>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05D55D" w14:textId="77777777" w:rsidR="00185611" w:rsidRDefault="00185611" w:rsidP="00E81316">
      <w:pPr>
        <w:spacing w:after="0"/>
      </w:pPr>
      <w:r>
        <w:separator/>
      </w:r>
    </w:p>
  </w:footnote>
  <w:footnote w:type="continuationSeparator" w:id="0">
    <w:p w14:paraId="5783733E" w14:textId="77777777" w:rsidR="00185611" w:rsidRDefault="00185611" w:rsidP="00E8131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65252319"/>
      <w:docPartObj>
        <w:docPartGallery w:val="Page Numbers (Top of Page)"/>
        <w:docPartUnique/>
      </w:docPartObj>
    </w:sdtPr>
    <w:sdtEndPr>
      <w:rPr>
        <w:noProof/>
      </w:rPr>
    </w:sdtEndPr>
    <w:sdtContent>
      <w:p w14:paraId="7CC5DAC2" w14:textId="43C43288" w:rsidR="00CB7F63" w:rsidRDefault="00CB7F6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CB88DF5" w14:textId="77777777" w:rsidR="00CB7F63" w:rsidRDefault="00CB7F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E70BF"/>
    <w:multiLevelType w:val="hybridMultilevel"/>
    <w:tmpl w:val="539C0AB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2B6928B1"/>
    <w:multiLevelType w:val="hybridMultilevel"/>
    <w:tmpl w:val="CFB2A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6151522">
    <w:abstractNumId w:val="0"/>
  </w:num>
  <w:num w:numId="2" w16cid:durableId="2275002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C06"/>
    <w:rsid w:val="00051339"/>
    <w:rsid w:val="000D09B4"/>
    <w:rsid w:val="000F2C36"/>
    <w:rsid w:val="00185611"/>
    <w:rsid w:val="002247CA"/>
    <w:rsid w:val="002633E4"/>
    <w:rsid w:val="00264631"/>
    <w:rsid w:val="00287EE9"/>
    <w:rsid w:val="002A678F"/>
    <w:rsid w:val="003461E8"/>
    <w:rsid w:val="00352670"/>
    <w:rsid w:val="00352737"/>
    <w:rsid w:val="003F22D8"/>
    <w:rsid w:val="0044080D"/>
    <w:rsid w:val="00454E93"/>
    <w:rsid w:val="0048313E"/>
    <w:rsid w:val="004D33D9"/>
    <w:rsid w:val="004E2B2D"/>
    <w:rsid w:val="0052264E"/>
    <w:rsid w:val="0061535C"/>
    <w:rsid w:val="00665C86"/>
    <w:rsid w:val="006B5C50"/>
    <w:rsid w:val="0076604D"/>
    <w:rsid w:val="00767C1A"/>
    <w:rsid w:val="00767C75"/>
    <w:rsid w:val="00770574"/>
    <w:rsid w:val="00772C06"/>
    <w:rsid w:val="008C0E79"/>
    <w:rsid w:val="008E4F53"/>
    <w:rsid w:val="00A55BC4"/>
    <w:rsid w:val="00A63CDD"/>
    <w:rsid w:val="00A737E7"/>
    <w:rsid w:val="00A91C56"/>
    <w:rsid w:val="00BA5279"/>
    <w:rsid w:val="00CB7F63"/>
    <w:rsid w:val="00CF4D29"/>
    <w:rsid w:val="00D20188"/>
    <w:rsid w:val="00D35D6A"/>
    <w:rsid w:val="00D74120"/>
    <w:rsid w:val="00D7595C"/>
    <w:rsid w:val="00DF6B70"/>
    <w:rsid w:val="00E81316"/>
    <w:rsid w:val="00EC2187"/>
    <w:rsid w:val="00EE0699"/>
    <w:rsid w:val="00FE682D"/>
  </w:rsids>
  <m:mathPr>
    <m:mathFont m:val="Cambria Math"/>
    <m:brkBin m:val="before"/>
    <m:brkBinSub m:val="--"/>
    <m:smallFrac m:val="0"/>
    <m:dispDef/>
    <m:lMargin m:val="0"/>
    <m:rMargin m:val="0"/>
    <m:defJc m:val="centerGroup"/>
    <m:wrapIndent m:val="1440"/>
    <m:intLim m:val="subSup"/>
    <m:naryLim m:val="undOvr"/>
  </m:mathPr>
  <w:themeFontLang w:val="en-ID"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25246"/>
  <w15:chartTrackingRefBased/>
  <w15:docId w15:val="{95A7E57E-C03E-49B4-8B94-555BFE28A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C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2C06"/>
    <w:pPr>
      <w:ind w:left="720"/>
      <w:contextualSpacing/>
    </w:pPr>
  </w:style>
  <w:style w:type="paragraph" w:styleId="Header">
    <w:name w:val="header"/>
    <w:basedOn w:val="Normal"/>
    <w:link w:val="HeaderChar"/>
    <w:uiPriority w:val="99"/>
    <w:unhideWhenUsed/>
    <w:rsid w:val="00CB7F63"/>
    <w:pPr>
      <w:tabs>
        <w:tab w:val="center" w:pos="4513"/>
        <w:tab w:val="right" w:pos="9026"/>
      </w:tabs>
      <w:spacing w:after="0"/>
    </w:pPr>
  </w:style>
  <w:style w:type="character" w:customStyle="1" w:styleId="HeaderChar">
    <w:name w:val="Header Char"/>
    <w:basedOn w:val="DefaultParagraphFont"/>
    <w:link w:val="Header"/>
    <w:uiPriority w:val="99"/>
    <w:rsid w:val="00CB7F63"/>
  </w:style>
  <w:style w:type="paragraph" w:styleId="Footer">
    <w:name w:val="footer"/>
    <w:basedOn w:val="Normal"/>
    <w:link w:val="FooterChar"/>
    <w:uiPriority w:val="99"/>
    <w:unhideWhenUsed/>
    <w:rsid w:val="00CB7F63"/>
    <w:pPr>
      <w:tabs>
        <w:tab w:val="center" w:pos="4513"/>
        <w:tab w:val="right" w:pos="9026"/>
      </w:tabs>
      <w:spacing w:after="0"/>
    </w:pPr>
  </w:style>
  <w:style w:type="character" w:customStyle="1" w:styleId="FooterChar">
    <w:name w:val="Footer Char"/>
    <w:basedOn w:val="DefaultParagraphFont"/>
    <w:link w:val="Footer"/>
    <w:uiPriority w:val="99"/>
    <w:rsid w:val="00CB7F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609536">
      <w:bodyDiv w:val="1"/>
      <w:marLeft w:val="0"/>
      <w:marRight w:val="0"/>
      <w:marTop w:val="0"/>
      <w:marBottom w:val="0"/>
      <w:divBdr>
        <w:top w:val="none" w:sz="0" w:space="0" w:color="auto"/>
        <w:left w:val="none" w:sz="0" w:space="0" w:color="auto"/>
        <w:bottom w:val="none" w:sz="0" w:space="0" w:color="auto"/>
        <w:right w:val="none" w:sz="0" w:space="0" w:color="auto"/>
      </w:divBdr>
    </w:div>
    <w:div w:id="976380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1288</Words>
  <Characters>7347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 .</dc:creator>
  <cp:keywords/>
  <dc:description/>
  <cp:lastModifiedBy>Danar Jatikusumo</cp:lastModifiedBy>
  <cp:revision>9</cp:revision>
  <dcterms:created xsi:type="dcterms:W3CDTF">2024-08-01T04:38:00Z</dcterms:created>
  <dcterms:modified xsi:type="dcterms:W3CDTF">2024-08-01T05:27:00Z</dcterms:modified>
</cp:coreProperties>
</file>